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A0" w:rsidRPr="001810A0" w:rsidRDefault="001810A0" w:rsidP="001810A0">
      <w:pPr>
        <w:jc w:val="center"/>
        <w:rPr>
          <w:b/>
          <w:szCs w:val="28"/>
        </w:rPr>
      </w:pPr>
      <w:r w:rsidRPr="001810A0">
        <w:rPr>
          <w:b/>
          <w:szCs w:val="28"/>
        </w:rPr>
        <w:t>ОТЧЕТ</w:t>
      </w:r>
    </w:p>
    <w:p w:rsidR="001810A0" w:rsidRPr="001810A0" w:rsidRDefault="001810A0" w:rsidP="001810A0">
      <w:pPr>
        <w:pStyle w:val="1"/>
        <w:suppressAutoHyphens/>
        <w:spacing w:before="0" w:after="0"/>
        <w:ind w:right="0"/>
        <w:rPr>
          <w:bCs/>
          <w:sz w:val="28"/>
          <w:szCs w:val="28"/>
        </w:rPr>
      </w:pPr>
      <w:r w:rsidRPr="001810A0">
        <w:rPr>
          <w:sz w:val="28"/>
          <w:szCs w:val="28"/>
        </w:rPr>
        <w:t xml:space="preserve">о результатах контрольного мероприятия </w:t>
      </w:r>
      <w:r w:rsidR="00A21264">
        <w:rPr>
          <w:sz w:val="28"/>
          <w:szCs w:val="28"/>
        </w:rPr>
        <w:t>«</w:t>
      </w:r>
      <w:r w:rsidRPr="001810A0">
        <w:rPr>
          <w:sz w:val="28"/>
          <w:szCs w:val="28"/>
        </w:rPr>
        <w:t>П</w:t>
      </w:r>
      <w:r w:rsidRPr="001810A0">
        <w:rPr>
          <w:bCs/>
          <w:sz w:val="28"/>
          <w:szCs w:val="28"/>
        </w:rPr>
        <w:t>роверк</w:t>
      </w:r>
      <w:r w:rsidR="00A21264">
        <w:rPr>
          <w:bCs/>
          <w:sz w:val="28"/>
          <w:szCs w:val="28"/>
        </w:rPr>
        <w:t>а</w:t>
      </w:r>
      <w:r w:rsidRPr="001810A0">
        <w:rPr>
          <w:bCs/>
          <w:sz w:val="28"/>
          <w:szCs w:val="28"/>
        </w:rPr>
        <w:t xml:space="preserve"> достоверности годовой бюджетной отчетности за 2010 год по главному распорядителю средств бюджета города Администрация города»</w:t>
      </w:r>
    </w:p>
    <w:p w:rsidR="001810A0" w:rsidRPr="00CE7A01" w:rsidRDefault="001810A0" w:rsidP="001810A0">
      <w:pPr>
        <w:jc w:val="center"/>
        <w:rPr>
          <w:b/>
          <w:szCs w:val="28"/>
        </w:rPr>
      </w:pPr>
    </w:p>
    <w:p w:rsidR="001810A0" w:rsidRDefault="001810A0" w:rsidP="001810A0">
      <w:pPr>
        <w:jc w:val="both"/>
        <w:rPr>
          <w:b/>
          <w:szCs w:val="28"/>
        </w:rPr>
      </w:pPr>
      <w:r>
        <w:rPr>
          <w:b/>
          <w:szCs w:val="28"/>
        </w:rPr>
        <w:t>Основание для проведения контрольного мероприятия</w:t>
      </w:r>
      <w:r w:rsidRPr="00D0010C">
        <w:rPr>
          <w:b/>
          <w:szCs w:val="28"/>
        </w:rPr>
        <w:t xml:space="preserve">: </w:t>
      </w:r>
    </w:p>
    <w:p w:rsidR="001810A0" w:rsidRPr="00D0010C" w:rsidRDefault="001810A0" w:rsidP="001810A0">
      <w:pPr>
        <w:ind w:firstLine="708"/>
        <w:jc w:val="both"/>
        <w:rPr>
          <w:szCs w:val="28"/>
        </w:rPr>
      </w:pPr>
      <w:r w:rsidRPr="000313A9">
        <w:rPr>
          <w:szCs w:val="28"/>
        </w:rPr>
        <w:t>П</w:t>
      </w:r>
      <w:r>
        <w:rPr>
          <w:szCs w:val="28"/>
        </w:rPr>
        <w:t>ункт 1.3</w:t>
      </w:r>
      <w:r w:rsidRPr="00D0010C">
        <w:rPr>
          <w:szCs w:val="28"/>
        </w:rPr>
        <w:t xml:space="preserve"> Плана работы Контрольно-счетной палаты города Великие Луки, утвержденного решением Великолукской городской Думы от 16.12.2010 № 134</w:t>
      </w:r>
    </w:p>
    <w:p w:rsidR="001810A0" w:rsidRDefault="001810A0" w:rsidP="001810A0">
      <w:pPr>
        <w:jc w:val="both"/>
        <w:rPr>
          <w:b/>
          <w:szCs w:val="28"/>
        </w:rPr>
      </w:pPr>
    </w:p>
    <w:p w:rsidR="001810A0" w:rsidRDefault="001810A0" w:rsidP="001810A0">
      <w:pPr>
        <w:jc w:val="both"/>
        <w:rPr>
          <w:szCs w:val="28"/>
        </w:rPr>
      </w:pPr>
      <w:r>
        <w:rPr>
          <w:b/>
          <w:szCs w:val="28"/>
        </w:rPr>
        <w:t>Цель контрольного мероприятия</w:t>
      </w:r>
      <w:r w:rsidRPr="00D0010C">
        <w:rPr>
          <w:b/>
          <w:szCs w:val="28"/>
        </w:rPr>
        <w:t>:</w:t>
      </w:r>
      <w:r w:rsidRPr="00D0010C">
        <w:rPr>
          <w:szCs w:val="28"/>
        </w:rPr>
        <w:t xml:space="preserve"> </w:t>
      </w:r>
    </w:p>
    <w:p w:rsidR="001810A0" w:rsidRPr="008512E9" w:rsidRDefault="001810A0" w:rsidP="001810A0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Проверка достоверности годовой бюджетной отчетности за 2010 год по главному распорядителю средств бюджета города Администрация города</w:t>
      </w:r>
    </w:p>
    <w:p w:rsidR="001810A0" w:rsidRDefault="001810A0" w:rsidP="001810A0">
      <w:pPr>
        <w:jc w:val="both"/>
        <w:rPr>
          <w:b/>
          <w:szCs w:val="28"/>
        </w:rPr>
      </w:pPr>
    </w:p>
    <w:p w:rsidR="001810A0" w:rsidRDefault="001810A0" w:rsidP="001810A0">
      <w:pPr>
        <w:jc w:val="both"/>
        <w:rPr>
          <w:b/>
          <w:szCs w:val="28"/>
        </w:rPr>
      </w:pPr>
      <w:r>
        <w:rPr>
          <w:b/>
          <w:szCs w:val="28"/>
        </w:rPr>
        <w:t>Предмет контрольного мероприятия</w:t>
      </w:r>
      <w:r w:rsidRPr="00D0010C">
        <w:rPr>
          <w:b/>
          <w:szCs w:val="28"/>
        </w:rPr>
        <w:t xml:space="preserve">: </w:t>
      </w:r>
    </w:p>
    <w:p w:rsidR="001810A0" w:rsidRPr="00D0010C" w:rsidRDefault="001810A0" w:rsidP="001810A0">
      <w:pPr>
        <w:ind w:firstLine="708"/>
        <w:jc w:val="both"/>
        <w:rPr>
          <w:bCs/>
          <w:szCs w:val="28"/>
        </w:rPr>
      </w:pPr>
      <w:r>
        <w:rPr>
          <w:bCs/>
          <w:sz w:val="26"/>
          <w:szCs w:val="26"/>
        </w:rPr>
        <w:t>Б</w:t>
      </w:r>
      <w:r w:rsidRPr="001810A0">
        <w:rPr>
          <w:bCs/>
          <w:sz w:val="26"/>
          <w:szCs w:val="26"/>
        </w:rPr>
        <w:t>юджетная смета и изменения в бюджетную смету; главная книга и другие регистры бюджетного учета; бюджетная отчетность;</w:t>
      </w:r>
      <w:r>
        <w:rPr>
          <w:bCs/>
          <w:sz w:val="26"/>
          <w:szCs w:val="26"/>
        </w:rPr>
        <w:t xml:space="preserve"> </w:t>
      </w:r>
      <w:r w:rsidRPr="001810A0">
        <w:rPr>
          <w:bCs/>
          <w:sz w:val="26"/>
          <w:szCs w:val="26"/>
        </w:rPr>
        <w:t>иные документы</w:t>
      </w:r>
      <w:r>
        <w:rPr>
          <w:bCs/>
          <w:szCs w:val="28"/>
        </w:rPr>
        <w:t>.</w:t>
      </w:r>
    </w:p>
    <w:p w:rsidR="001810A0" w:rsidRDefault="001810A0" w:rsidP="001810A0">
      <w:pPr>
        <w:jc w:val="both"/>
        <w:rPr>
          <w:b/>
          <w:bCs/>
          <w:szCs w:val="28"/>
        </w:rPr>
      </w:pPr>
    </w:p>
    <w:p w:rsidR="001810A0" w:rsidRPr="00D0010C" w:rsidRDefault="001810A0" w:rsidP="001810A0">
      <w:pPr>
        <w:jc w:val="both"/>
        <w:rPr>
          <w:bCs/>
          <w:szCs w:val="28"/>
        </w:rPr>
      </w:pPr>
      <w:r>
        <w:rPr>
          <w:b/>
          <w:bCs/>
          <w:szCs w:val="28"/>
        </w:rPr>
        <w:t>Объекты контрольного мероприятия</w:t>
      </w:r>
      <w:r w:rsidRPr="00D0010C">
        <w:rPr>
          <w:b/>
          <w:bCs/>
          <w:szCs w:val="28"/>
        </w:rPr>
        <w:t>:</w:t>
      </w:r>
      <w:r w:rsidRPr="00D0010C">
        <w:rPr>
          <w:bCs/>
          <w:szCs w:val="28"/>
        </w:rPr>
        <w:t xml:space="preserve"> </w:t>
      </w:r>
      <w:r>
        <w:rPr>
          <w:bCs/>
          <w:sz w:val="26"/>
          <w:szCs w:val="26"/>
        </w:rPr>
        <w:t>Администрация города Великие Луки</w:t>
      </w:r>
      <w:r w:rsidRPr="00D0010C">
        <w:rPr>
          <w:bCs/>
          <w:szCs w:val="28"/>
        </w:rPr>
        <w:t xml:space="preserve">. </w:t>
      </w:r>
    </w:p>
    <w:p w:rsidR="001810A0" w:rsidRDefault="001810A0" w:rsidP="001810A0">
      <w:pPr>
        <w:jc w:val="both"/>
        <w:rPr>
          <w:b/>
          <w:bCs/>
          <w:szCs w:val="28"/>
        </w:rPr>
      </w:pPr>
    </w:p>
    <w:p w:rsidR="001810A0" w:rsidRDefault="001810A0" w:rsidP="001810A0">
      <w:pPr>
        <w:jc w:val="both"/>
        <w:rPr>
          <w:bCs/>
          <w:szCs w:val="28"/>
        </w:rPr>
      </w:pPr>
      <w:r w:rsidRPr="00D0010C">
        <w:rPr>
          <w:b/>
          <w:bCs/>
          <w:szCs w:val="28"/>
        </w:rPr>
        <w:t xml:space="preserve">Проверяемый период:  </w:t>
      </w:r>
      <w:r w:rsidRPr="00D0010C">
        <w:rPr>
          <w:bCs/>
          <w:szCs w:val="28"/>
        </w:rPr>
        <w:t>2010 год.</w:t>
      </w:r>
    </w:p>
    <w:p w:rsidR="001810A0" w:rsidRDefault="001810A0" w:rsidP="001810A0">
      <w:pPr>
        <w:jc w:val="both"/>
        <w:rPr>
          <w:b/>
          <w:bCs/>
          <w:szCs w:val="28"/>
        </w:rPr>
      </w:pPr>
    </w:p>
    <w:p w:rsidR="001810A0" w:rsidRDefault="001810A0" w:rsidP="001810A0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Сроки проведения контрольного мероприятия: </w:t>
      </w:r>
      <w:r>
        <w:rPr>
          <w:bCs/>
          <w:szCs w:val="28"/>
        </w:rPr>
        <w:t>с 15 марта по 25 марта 2011 года</w:t>
      </w:r>
      <w:r w:rsidRPr="00D0010C">
        <w:rPr>
          <w:bCs/>
          <w:szCs w:val="28"/>
        </w:rPr>
        <w:t xml:space="preserve"> </w:t>
      </w:r>
    </w:p>
    <w:p w:rsidR="001810A0" w:rsidRDefault="001810A0" w:rsidP="001810A0">
      <w:pPr>
        <w:jc w:val="both"/>
        <w:rPr>
          <w:b/>
          <w:bCs/>
          <w:szCs w:val="28"/>
        </w:rPr>
      </w:pPr>
    </w:p>
    <w:p w:rsidR="001810A0" w:rsidRPr="00D0010C" w:rsidRDefault="001810A0" w:rsidP="001810A0">
      <w:pPr>
        <w:jc w:val="both"/>
        <w:rPr>
          <w:bCs/>
          <w:szCs w:val="28"/>
        </w:rPr>
      </w:pPr>
      <w:r w:rsidRPr="00DE0D88">
        <w:rPr>
          <w:b/>
          <w:bCs/>
          <w:szCs w:val="28"/>
        </w:rPr>
        <w:t xml:space="preserve">По результатам </w:t>
      </w:r>
      <w:r>
        <w:rPr>
          <w:b/>
          <w:bCs/>
          <w:szCs w:val="28"/>
        </w:rPr>
        <w:t>контрольного мероприятия:</w:t>
      </w:r>
      <w:r>
        <w:rPr>
          <w:bCs/>
          <w:szCs w:val="28"/>
        </w:rPr>
        <w:t xml:space="preserve"> Составлен Акт. Акт подписан без разногласий. </w:t>
      </w:r>
    </w:p>
    <w:p w:rsidR="001810A0" w:rsidRDefault="001810A0" w:rsidP="001810A0">
      <w:pPr>
        <w:jc w:val="both"/>
        <w:rPr>
          <w:szCs w:val="28"/>
        </w:rPr>
      </w:pPr>
      <w:r>
        <w:rPr>
          <w:bCs/>
          <w:szCs w:val="28"/>
        </w:rPr>
        <w:tab/>
      </w:r>
    </w:p>
    <w:p w:rsidR="001810A0" w:rsidRDefault="001810A0" w:rsidP="001810A0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Результаты контрольного мероприятия</w:t>
      </w:r>
      <w:r w:rsidRPr="00CE7A01">
        <w:rPr>
          <w:b/>
          <w:sz w:val="29"/>
          <w:szCs w:val="29"/>
        </w:rPr>
        <w:t>:</w:t>
      </w:r>
    </w:p>
    <w:p w:rsidR="001810A0" w:rsidRDefault="001810A0" w:rsidP="001810A0">
      <w:pPr>
        <w:jc w:val="center"/>
        <w:rPr>
          <w:b/>
          <w:sz w:val="29"/>
          <w:szCs w:val="29"/>
        </w:rPr>
      </w:pPr>
    </w:p>
    <w:p w:rsidR="00DF0FAD" w:rsidRPr="00001EDF" w:rsidRDefault="001810A0" w:rsidP="001810A0">
      <w:pPr>
        <w:rPr>
          <w:b/>
          <w:szCs w:val="28"/>
        </w:rPr>
      </w:pPr>
      <w:r>
        <w:rPr>
          <w:b/>
          <w:sz w:val="29"/>
          <w:szCs w:val="29"/>
        </w:rPr>
        <w:t>Краткая информация о проверяемом объекте</w:t>
      </w:r>
    </w:p>
    <w:p w:rsidR="00343C22" w:rsidRDefault="00943571" w:rsidP="002520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города Великие Луки</w:t>
      </w:r>
      <w:r w:rsidR="00DF0FAD" w:rsidRPr="00001EDF">
        <w:rPr>
          <w:color w:val="000000"/>
          <w:szCs w:val="28"/>
        </w:rPr>
        <w:t xml:space="preserve">  (далее – </w:t>
      </w:r>
      <w:r>
        <w:rPr>
          <w:color w:val="000000"/>
          <w:szCs w:val="28"/>
        </w:rPr>
        <w:t>Администрация города</w:t>
      </w:r>
      <w:r w:rsidR="00DF0FAD" w:rsidRPr="00001EDF">
        <w:rPr>
          <w:color w:val="000000"/>
          <w:szCs w:val="28"/>
        </w:rPr>
        <w:t>) является</w:t>
      </w:r>
      <w:r w:rsidR="00343C22">
        <w:rPr>
          <w:color w:val="000000"/>
          <w:szCs w:val="28"/>
        </w:rPr>
        <w:t xml:space="preserve"> постоянно действующим исполнительно-распорядительным органом местного самоуправления, наделенным Уставом города собственной компетенцией в решени</w:t>
      </w:r>
      <w:r w:rsidR="002D1908">
        <w:rPr>
          <w:color w:val="000000"/>
          <w:szCs w:val="28"/>
        </w:rPr>
        <w:t>и</w:t>
      </w:r>
      <w:r w:rsidR="00343C22">
        <w:rPr>
          <w:color w:val="000000"/>
          <w:szCs w:val="28"/>
        </w:rPr>
        <w:t xml:space="preserve"> вопросов местного значения, а также осуществляющим отдельные государственные полномочия</w:t>
      </w:r>
      <w:r w:rsidR="00DF0FAD" w:rsidRPr="00001EDF">
        <w:rPr>
          <w:color w:val="000000"/>
          <w:szCs w:val="28"/>
        </w:rPr>
        <w:t>.</w:t>
      </w:r>
    </w:p>
    <w:p w:rsidR="00DF0FAD" w:rsidRPr="00001EDF" w:rsidRDefault="00343C22" w:rsidP="002520B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 города обладает правами юридического лица. Имеет свою печать и другие реквизиты юридического лица.</w:t>
      </w:r>
      <w:r w:rsidR="00DF0FAD" w:rsidRPr="00001ED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Порядок работы Администрации города установлен Регламентом Админис</w:t>
      </w:r>
      <w:r w:rsidR="001810A0">
        <w:rPr>
          <w:color w:val="000000"/>
          <w:szCs w:val="28"/>
        </w:rPr>
        <w:t xml:space="preserve">трации города Великие Луки. </w:t>
      </w:r>
      <w:r>
        <w:rPr>
          <w:color w:val="000000"/>
          <w:szCs w:val="28"/>
        </w:rPr>
        <w:t xml:space="preserve"> Структура Администрации города Великие Луки, утверждена решением Великолукской городской Думы</w:t>
      </w:r>
      <w:r w:rsidR="001810A0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DF0FAD" w:rsidRPr="00001EDF" w:rsidRDefault="00DF0FAD" w:rsidP="00DF0FAD">
      <w:pPr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 xml:space="preserve">В соответствии с </w:t>
      </w:r>
      <w:r w:rsidR="00E43B8A" w:rsidRPr="00001EDF">
        <w:rPr>
          <w:color w:val="000000"/>
          <w:szCs w:val="28"/>
        </w:rPr>
        <w:t>решением Великолукской городской Думы</w:t>
      </w:r>
      <w:r w:rsidRPr="00001EDF">
        <w:rPr>
          <w:color w:val="000000"/>
          <w:szCs w:val="28"/>
        </w:rPr>
        <w:t xml:space="preserve"> от </w:t>
      </w:r>
      <w:r w:rsidR="00943571">
        <w:rPr>
          <w:color w:val="000000"/>
          <w:szCs w:val="28"/>
        </w:rPr>
        <w:t>30</w:t>
      </w:r>
      <w:r w:rsidRPr="00001EDF">
        <w:rPr>
          <w:color w:val="000000"/>
          <w:szCs w:val="28"/>
        </w:rPr>
        <w:t xml:space="preserve"> </w:t>
      </w:r>
      <w:r w:rsidR="00943571">
        <w:rPr>
          <w:color w:val="000000"/>
          <w:szCs w:val="28"/>
        </w:rPr>
        <w:t>декабря</w:t>
      </w:r>
      <w:r w:rsidRPr="00001EDF">
        <w:rPr>
          <w:color w:val="000000"/>
          <w:szCs w:val="28"/>
        </w:rPr>
        <w:t xml:space="preserve"> 200</w:t>
      </w:r>
      <w:r w:rsidR="00E43B8A" w:rsidRPr="00001EDF">
        <w:rPr>
          <w:color w:val="000000"/>
          <w:szCs w:val="28"/>
        </w:rPr>
        <w:t>9</w:t>
      </w:r>
      <w:r w:rsidRPr="00001EDF">
        <w:rPr>
          <w:color w:val="000000"/>
          <w:szCs w:val="28"/>
        </w:rPr>
        <w:t xml:space="preserve"> года № </w:t>
      </w:r>
      <w:r w:rsidR="00943571">
        <w:rPr>
          <w:color w:val="000000"/>
          <w:szCs w:val="28"/>
        </w:rPr>
        <w:t>14</w:t>
      </w:r>
      <w:r w:rsidR="00E43B8A" w:rsidRPr="00001EDF">
        <w:rPr>
          <w:color w:val="000000"/>
          <w:szCs w:val="28"/>
        </w:rPr>
        <w:t>6</w:t>
      </w:r>
      <w:r w:rsidRPr="00001EDF">
        <w:rPr>
          <w:color w:val="000000"/>
          <w:szCs w:val="28"/>
        </w:rPr>
        <w:t xml:space="preserve"> «О бюджете </w:t>
      </w:r>
      <w:r w:rsidR="00E43B8A" w:rsidRPr="00001EDF">
        <w:rPr>
          <w:color w:val="000000"/>
          <w:szCs w:val="28"/>
        </w:rPr>
        <w:t>муниципального образова</w:t>
      </w:r>
      <w:r w:rsidR="00400980">
        <w:rPr>
          <w:color w:val="000000"/>
          <w:szCs w:val="28"/>
        </w:rPr>
        <w:t>ния «Город Великие Луки» на 2010</w:t>
      </w:r>
      <w:r w:rsidR="00E43B8A" w:rsidRPr="00001EDF">
        <w:rPr>
          <w:color w:val="000000"/>
          <w:szCs w:val="28"/>
        </w:rPr>
        <w:t xml:space="preserve"> год и на плановый период 20</w:t>
      </w:r>
      <w:r w:rsidR="00400980">
        <w:rPr>
          <w:color w:val="000000"/>
          <w:szCs w:val="28"/>
        </w:rPr>
        <w:t>1</w:t>
      </w:r>
      <w:r w:rsidR="00E43B8A" w:rsidRPr="00001EDF">
        <w:rPr>
          <w:color w:val="000000"/>
          <w:szCs w:val="28"/>
        </w:rPr>
        <w:t>1 и 201</w:t>
      </w:r>
      <w:r w:rsidR="00400980">
        <w:rPr>
          <w:color w:val="000000"/>
          <w:szCs w:val="28"/>
        </w:rPr>
        <w:t>2</w:t>
      </w:r>
      <w:r w:rsidR="00E43B8A" w:rsidRPr="00001EDF">
        <w:rPr>
          <w:color w:val="000000"/>
          <w:szCs w:val="28"/>
        </w:rPr>
        <w:t xml:space="preserve"> годов»</w:t>
      </w:r>
      <w:r w:rsidRPr="00001EDF">
        <w:rPr>
          <w:color w:val="000000"/>
          <w:szCs w:val="28"/>
        </w:rPr>
        <w:t xml:space="preserve"> </w:t>
      </w:r>
      <w:r w:rsidR="00400980">
        <w:rPr>
          <w:color w:val="000000"/>
          <w:szCs w:val="28"/>
        </w:rPr>
        <w:lastRenderedPageBreak/>
        <w:t>Администрация города</w:t>
      </w:r>
      <w:r w:rsidRPr="00001EDF">
        <w:rPr>
          <w:color w:val="000000"/>
          <w:szCs w:val="28"/>
        </w:rPr>
        <w:t xml:space="preserve"> является главным администратором доходов бюджета по закрепленным за ним соответствующим источникам доходов согласно приложению </w:t>
      </w:r>
      <w:r w:rsidR="00E43B8A" w:rsidRPr="00001EDF">
        <w:rPr>
          <w:color w:val="000000"/>
          <w:szCs w:val="28"/>
        </w:rPr>
        <w:t>1.1</w:t>
      </w:r>
      <w:r w:rsidRPr="00001EDF">
        <w:rPr>
          <w:color w:val="000000"/>
          <w:szCs w:val="28"/>
        </w:rPr>
        <w:t xml:space="preserve"> к </w:t>
      </w:r>
      <w:r w:rsidR="00E43B8A" w:rsidRPr="00001EDF">
        <w:rPr>
          <w:color w:val="000000"/>
          <w:szCs w:val="28"/>
        </w:rPr>
        <w:t xml:space="preserve">решению и </w:t>
      </w:r>
      <w:r w:rsidR="00400980">
        <w:rPr>
          <w:color w:val="000000"/>
          <w:szCs w:val="28"/>
        </w:rPr>
        <w:t xml:space="preserve">главным </w:t>
      </w:r>
      <w:r w:rsidRPr="00001EDF">
        <w:rPr>
          <w:color w:val="000000"/>
          <w:szCs w:val="28"/>
        </w:rPr>
        <w:t>распорядителем средств бюджета согласно ведомственной структуре рас</w:t>
      </w:r>
      <w:r w:rsidR="00E43B8A" w:rsidRPr="00001EDF">
        <w:rPr>
          <w:color w:val="000000"/>
          <w:szCs w:val="28"/>
        </w:rPr>
        <w:t>ходов бюджета города (приложения 3 и 4 к решению)</w:t>
      </w:r>
      <w:r w:rsidRPr="00001EDF">
        <w:rPr>
          <w:color w:val="000000"/>
          <w:szCs w:val="28"/>
        </w:rPr>
        <w:t xml:space="preserve">. </w:t>
      </w:r>
    </w:p>
    <w:p w:rsidR="0090647C" w:rsidRPr="00001EDF" w:rsidRDefault="00101308" w:rsidP="0090647C">
      <w:pPr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 xml:space="preserve">Финансовое обеспечение </w:t>
      </w:r>
      <w:r w:rsidR="00400980">
        <w:rPr>
          <w:color w:val="000000"/>
          <w:szCs w:val="28"/>
        </w:rPr>
        <w:t>Администрации города</w:t>
      </w:r>
      <w:r w:rsidR="00DF0FAD" w:rsidRPr="00001EDF">
        <w:rPr>
          <w:color w:val="000000"/>
          <w:szCs w:val="28"/>
        </w:rPr>
        <w:t xml:space="preserve"> осуществляется за счет средств бюджета </w:t>
      </w:r>
      <w:r w:rsidRPr="00001EDF">
        <w:rPr>
          <w:color w:val="000000"/>
          <w:szCs w:val="28"/>
        </w:rPr>
        <w:t>города и целевых поступлений из вышестоящих бюджетов</w:t>
      </w:r>
      <w:r w:rsidR="00DF0FAD" w:rsidRPr="00001EDF">
        <w:rPr>
          <w:color w:val="000000"/>
          <w:szCs w:val="28"/>
        </w:rPr>
        <w:t>.</w:t>
      </w:r>
    </w:p>
    <w:p w:rsidR="0090647C" w:rsidRDefault="00DF0FAD" w:rsidP="00DF0FAD">
      <w:pPr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 xml:space="preserve">Для учета операций по исполнению бюджета </w:t>
      </w:r>
      <w:r w:rsidR="00CB19BF" w:rsidRPr="00001EDF">
        <w:rPr>
          <w:color w:val="000000"/>
          <w:szCs w:val="28"/>
        </w:rPr>
        <w:t>города Вел</w:t>
      </w:r>
      <w:r w:rsidR="00757676">
        <w:rPr>
          <w:color w:val="000000"/>
          <w:szCs w:val="28"/>
        </w:rPr>
        <w:t>икие Луки Администрации города</w:t>
      </w:r>
      <w:r w:rsidRPr="00001EDF">
        <w:rPr>
          <w:color w:val="000000"/>
          <w:szCs w:val="28"/>
        </w:rPr>
        <w:t xml:space="preserve"> </w:t>
      </w:r>
      <w:bookmarkStart w:id="0" w:name="OLE_LINK1"/>
      <w:bookmarkStart w:id="1" w:name="OLE_LINK2"/>
      <w:r w:rsidRPr="00001EDF">
        <w:rPr>
          <w:color w:val="000000"/>
          <w:szCs w:val="28"/>
        </w:rPr>
        <w:t xml:space="preserve">в </w:t>
      </w:r>
      <w:r w:rsidR="00CB19BF" w:rsidRPr="00001EDF">
        <w:rPr>
          <w:color w:val="000000"/>
          <w:szCs w:val="28"/>
        </w:rPr>
        <w:t xml:space="preserve">Отделение по г. Великие Луки и Великолукскому району </w:t>
      </w:r>
      <w:r w:rsidR="00445485">
        <w:rPr>
          <w:color w:val="000000"/>
          <w:szCs w:val="28"/>
        </w:rPr>
        <w:t>УФК</w:t>
      </w:r>
      <w:r w:rsidR="00CB19BF" w:rsidRPr="00001EDF">
        <w:rPr>
          <w:color w:val="000000"/>
          <w:szCs w:val="28"/>
        </w:rPr>
        <w:t xml:space="preserve"> по Псковской области </w:t>
      </w:r>
      <w:bookmarkEnd w:id="0"/>
      <w:bookmarkEnd w:id="1"/>
      <w:r w:rsidR="00CB19BF" w:rsidRPr="00001EDF">
        <w:rPr>
          <w:color w:val="000000"/>
          <w:szCs w:val="28"/>
        </w:rPr>
        <w:t>о</w:t>
      </w:r>
      <w:r w:rsidRPr="00001EDF">
        <w:rPr>
          <w:color w:val="000000"/>
          <w:szCs w:val="28"/>
        </w:rPr>
        <w:t>ткрыты лицевые счета</w:t>
      </w:r>
      <w:r w:rsidR="00CB19BF" w:rsidRPr="00001EDF">
        <w:rPr>
          <w:color w:val="000000"/>
          <w:szCs w:val="28"/>
        </w:rPr>
        <w:t xml:space="preserve">: </w:t>
      </w:r>
      <w:r w:rsidRPr="00001EDF">
        <w:rPr>
          <w:color w:val="000000"/>
          <w:szCs w:val="28"/>
        </w:rPr>
        <w:t>получателя</w:t>
      </w:r>
      <w:r w:rsidR="00757676">
        <w:rPr>
          <w:color w:val="000000"/>
          <w:szCs w:val="28"/>
        </w:rPr>
        <w:t xml:space="preserve"> бюджетных средств</w:t>
      </w:r>
      <w:r w:rsidR="001810A0">
        <w:rPr>
          <w:color w:val="000000"/>
          <w:szCs w:val="28"/>
        </w:rPr>
        <w:t xml:space="preserve"> и</w:t>
      </w:r>
      <w:r w:rsidR="00757676">
        <w:rPr>
          <w:color w:val="000000"/>
          <w:szCs w:val="28"/>
        </w:rPr>
        <w:t xml:space="preserve"> </w:t>
      </w:r>
      <w:r w:rsidR="001748A2">
        <w:rPr>
          <w:color w:val="000000"/>
          <w:szCs w:val="28"/>
        </w:rPr>
        <w:t>администратора дох</w:t>
      </w:r>
      <w:r w:rsidR="001810A0">
        <w:rPr>
          <w:color w:val="000000"/>
          <w:szCs w:val="28"/>
        </w:rPr>
        <w:t>одов бюджета.</w:t>
      </w:r>
    </w:p>
    <w:p w:rsidR="00DF0FAD" w:rsidRPr="00001EDF" w:rsidRDefault="0090647C" w:rsidP="0090647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Ведение бюджетного учета осуществлял</w:t>
      </w:r>
      <w:r w:rsidR="002D1908">
        <w:rPr>
          <w:color w:val="000000"/>
          <w:szCs w:val="28"/>
        </w:rPr>
        <w:t>ось</w:t>
      </w:r>
      <w:r>
        <w:rPr>
          <w:color w:val="000000"/>
          <w:szCs w:val="28"/>
        </w:rPr>
        <w:t xml:space="preserve"> в соответствии с Инструкцией по бюджетному учету, утвержденной Приказом</w:t>
      </w:r>
      <w:r>
        <w:rPr>
          <w:rFonts w:eastAsiaTheme="minorHAnsi"/>
          <w:szCs w:val="28"/>
          <w:lang w:eastAsia="en-US"/>
        </w:rPr>
        <w:t xml:space="preserve"> Минфина РФ от 30.12.2008 N 148н (далее – Инструкция 148н) и</w:t>
      </w:r>
      <w:r w:rsidR="000324C5">
        <w:rPr>
          <w:rFonts w:eastAsiaTheme="minorHAnsi"/>
          <w:szCs w:val="28"/>
          <w:lang w:eastAsia="en-US"/>
        </w:rPr>
        <w:t xml:space="preserve"> распоряжением  Администрации </w:t>
      </w:r>
      <w:r w:rsidR="002D1908">
        <w:rPr>
          <w:rFonts w:eastAsiaTheme="minorHAnsi"/>
          <w:szCs w:val="28"/>
          <w:lang w:eastAsia="en-US"/>
        </w:rPr>
        <w:t xml:space="preserve">города </w:t>
      </w:r>
      <w:r w:rsidR="000324C5">
        <w:rPr>
          <w:rFonts w:eastAsiaTheme="minorHAnsi"/>
          <w:szCs w:val="28"/>
          <w:lang w:eastAsia="en-US"/>
        </w:rPr>
        <w:t>от 31.12.2008 № 2833-р «Об утверждении положения по бухгалтерскому учету Администрации города «Учетная политика Администрации города»</w:t>
      </w:r>
      <w:r>
        <w:rPr>
          <w:rFonts w:eastAsiaTheme="minorHAnsi"/>
          <w:szCs w:val="28"/>
          <w:lang w:eastAsia="en-US"/>
        </w:rPr>
        <w:t xml:space="preserve"> </w:t>
      </w:r>
      <w:r w:rsidR="00DF0FAD" w:rsidRPr="00001EDF">
        <w:rPr>
          <w:color w:val="000000"/>
          <w:szCs w:val="28"/>
        </w:rPr>
        <w:t xml:space="preserve"> </w:t>
      </w:r>
    </w:p>
    <w:p w:rsidR="00341E7A" w:rsidRPr="00001EDF" w:rsidRDefault="00341E7A" w:rsidP="00341E7A">
      <w:pPr>
        <w:ind w:firstLine="709"/>
        <w:contextualSpacing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Бюджетная о</w:t>
      </w:r>
      <w:r w:rsidR="001748A2">
        <w:rPr>
          <w:color w:val="000000"/>
          <w:szCs w:val="28"/>
        </w:rPr>
        <w:t>тчетность Администрации города</w:t>
      </w:r>
      <w:r w:rsidRPr="00001EDF">
        <w:rPr>
          <w:color w:val="000000"/>
          <w:szCs w:val="28"/>
        </w:rPr>
        <w:t xml:space="preserve"> составляется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13.11.2008 № 128н в редакции приказа Министерства финансов РФ  от 09.11.2009  № 115н  (далее – Инструкция 128н с изменениями). </w:t>
      </w:r>
    </w:p>
    <w:p w:rsidR="00AE3057" w:rsidRDefault="00AE3057" w:rsidP="00B60C00">
      <w:pPr>
        <w:jc w:val="center"/>
        <w:rPr>
          <w:b/>
          <w:szCs w:val="28"/>
        </w:rPr>
      </w:pPr>
    </w:p>
    <w:p w:rsidR="00A97121" w:rsidRPr="00001EDF" w:rsidRDefault="00A97121" w:rsidP="001810A0">
      <w:pPr>
        <w:rPr>
          <w:b/>
          <w:szCs w:val="28"/>
        </w:rPr>
      </w:pPr>
      <w:r w:rsidRPr="00001EDF">
        <w:rPr>
          <w:b/>
          <w:szCs w:val="28"/>
        </w:rPr>
        <w:t>Оценка плановых назначений при исполнении бюджета города</w:t>
      </w:r>
    </w:p>
    <w:p w:rsidR="003662B7" w:rsidRPr="001810A0" w:rsidRDefault="00A97121" w:rsidP="001810A0">
      <w:pPr>
        <w:ind w:firstLine="708"/>
        <w:jc w:val="both"/>
        <w:rPr>
          <w:szCs w:val="28"/>
        </w:rPr>
      </w:pPr>
      <w:r w:rsidRPr="00001EDF">
        <w:rPr>
          <w:szCs w:val="28"/>
        </w:rPr>
        <w:t xml:space="preserve">Решением о бюджете </w:t>
      </w:r>
      <w:r w:rsidR="00AE3057">
        <w:rPr>
          <w:szCs w:val="28"/>
        </w:rPr>
        <w:t>Администрации города</w:t>
      </w:r>
      <w:r w:rsidRPr="00001EDF">
        <w:rPr>
          <w:szCs w:val="28"/>
        </w:rPr>
        <w:t xml:space="preserve"> предусмотрены бюджетные ассигнования в сумме </w:t>
      </w:r>
      <w:r w:rsidR="003662B7">
        <w:rPr>
          <w:szCs w:val="28"/>
        </w:rPr>
        <w:t>30 999,2</w:t>
      </w:r>
      <w:r w:rsidR="00A45E76" w:rsidRPr="00001EDF">
        <w:rPr>
          <w:szCs w:val="28"/>
        </w:rPr>
        <w:t xml:space="preserve"> тыс.руб.</w:t>
      </w:r>
    </w:p>
    <w:p w:rsidR="0043614B" w:rsidRPr="000F7897" w:rsidRDefault="00C50E07" w:rsidP="001810A0">
      <w:pPr>
        <w:ind w:firstLine="708"/>
        <w:jc w:val="both"/>
        <w:rPr>
          <w:szCs w:val="28"/>
        </w:rPr>
      </w:pPr>
      <w:r w:rsidRPr="00001EDF">
        <w:rPr>
          <w:szCs w:val="28"/>
        </w:rPr>
        <w:t xml:space="preserve"> В течение 20</w:t>
      </w:r>
      <w:r w:rsidR="003662B7">
        <w:rPr>
          <w:szCs w:val="28"/>
        </w:rPr>
        <w:t>10</w:t>
      </w:r>
      <w:r w:rsidRPr="00001EDF">
        <w:rPr>
          <w:szCs w:val="28"/>
        </w:rPr>
        <w:t xml:space="preserve"> года решениями Великолукской городской Думы бюджетные ассигнования  в целом увеличились на</w:t>
      </w:r>
      <w:r w:rsidR="000F7897">
        <w:rPr>
          <w:szCs w:val="28"/>
        </w:rPr>
        <w:t xml:space="preserve"> 15 091,2</w:t>
      </w:r>
      <w:r w:rsidRPr="00001EDF">
        <w:rPr>
          <w:szCs w:val="28"/>
        </w:rPr>
        <w:t xml:space="preserve">  тыс.руб. или </w:t>
      </w:r>
      <w:r w:rsidR="000F7897">
        <w:rPr>
          <w:szCs w:val="28"/>
        </w:rPr>
        <w:t>48,7</w:t>
      </w:r>
      <w:r w:rsidRPr="00001EDF">
        <w:rPr>
          <w:szCs w:val="28"/>
        </w:rPr>
        <w:t xml:space="preserve"> процента и составили </w:t>
      </w:r>
      <w:r w:rsidR="000F7897">
        <w:rPr>
          <w:szCs w:val="28"/>
        </w:rPr>
        <w:t>46 090,4</w:t>
      </w:r>
      <w:r w:rsidR="001810A0">
        <w:rPr>
          <w:szCs w:val="28"/>
        </w:rPr>
        <w:t xml:space="preserve"> тыс.руб., из них</w:t>
      </w:r>
      <w:r w:rsidR="0043614B">
        <w:rPr>
          <w:szCs w:val="28"/>
        </w:rPr>
        <w:t xml:space="preserve"> на 11 864</w:t>
      </w:r>
      <w:r w:rsidR="001810A0">
        <w:rPr>
          <w:szCs w:val="28"/>
        </w:rPr>
        <w:t xml:space="preserve">,7 тыс.руб. или 38,3% </w:t>
      </w:r>
      <w:r w:rsidR="0043614B">
        <w:rPr>
          <w:szCs w:val="28"/>
        </w:rPr>
        <w:t>за счет целевых средств вышестоящих бюджетов.</w:t>
      </w:r>
    </w:p>
    <w:p w:rsidR="009B1B1D" w:rsidRPr="00001EDF" w:rsidRDefault="009B1B1D" w:rsidP="000F7897">
      <w:pPr>
        <w:ind w:firstLine="708"/>
        <w:jc w:val="both"/>
        <w:rPr>
          <w:szCs w:val="28"/>
        </w:rPr>
      </w:pPr>
      <w:r>
        <w:rPr>
          <w:szCs w:val="28"/>
        </w:rPr>
        <w:t>В общем объеме плановых назначений предусмотрены бюджетные ассигнования в размере 1 806,4 тыс.руб. на реализацию 5-ти муниципальных целевых программ.</w:t>
      </w:r>
    </w:p>
    <w:p w:rsidR="00443B07" w:rsidRPr="00001EDF" w:rsidRDefault="00443B07" w:rsidP="00443B07">
      <w:pPr>
        <w:jc w:val="center"/>
        <w:rPr>
          <w:b/>
          <w:szCs w:val="28"/>
        </w:rPr>
      </w:pPr>
    </w:p>
    <w:p w:rsidR="00443B07" w:rsidRPr="00001EDF" w:rsidRDefault="00443B07" w:rsidP="0093717A">
      <w:pPr>
        <w:rPr>
          <w:szCs w:val="28"/>
        </w:rPr>
      </w:pPr>
      <w:r w:rsidRPr="00001EDF">
        <w:rPr>
          <w:b/>
          <w:szCs w:val="28"/>
        </w:rPr>
        <w:t>Инвентаризация имущества и финансовых обязательств</w:t>
      </w:r>
    </w:p>
    <w:p w:rsidR="00443B07" w:rsidRPr="00001EDF" w:rsidRDefault="00443B07" w:rsidP="00443B07">
      <w:pPr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 xml:space="preserve">В соответствии со статьей 12 Федерального закона от 21.11.1996 № 129-ФЗ «О бухгалтерском учете»,  и пунктом 7 Инструкции 128н с изменениями, </w:t>
      </w:r>
      <w:r w:rsidR="009B1B1D">
        <w:rPr>
          <w:color w:val="000000"/>
          <w:szCs w:val="28"/>
        </w:rPr>
        <w:t xml:space="preserve"> на основании распоряжения Администрации города</w:t>
      </w:r>
      <w:r w:rsidR="00CF45EC" w:rsidRPr="00001EDF">
        <w:rPr>
          <w:color w:val="000000"/>
          <w:szCs w:val="28"/>
        </w:rPr>
        <w:t xml:space="preserve"> </w:t>
      </w:r>
      <w:r w:rsidRPr="00001EDF">
        <w:rPr>
          <w:color w:val="000000"/>
          <w:szCs w:val="28"/>
        </w:rPr>
        <w:t xml:space="preserve"> от </w:t>
      </w:r>
      <w:r w:rsidR="009B1B1D">
        <w:rPr>
          <w:color w:val="000000"/>
          <w:szCs w:val="28"/>
        </w:rPr>
        <w:t>07</w:t>
      </w:r>
      <w:r w:rsidRPr="00001EDF">
        <w:rPr>
          <w:color w:val="000000"/>
          <w:szCs w:val="28"/>
        </w:rPr>
        <w:t xml:space="preserve"> </w:t>
      </w:r>
      <w:r w:rsidR="009B1B1D">
        <w:rPr>
          <w:color w:val="000000"/>
          <w:szCs w:val="28"/>
        </w:rPr>
        <w:t>октября</w:t>
      </w:r>
      <w:r w:rsidRPr="00001EDF">
        <w:rPr>
          <w:color w:val="000000"/>
          <w:szCs w:val="28"/>
        </w:rPr>
        <w:t xml:space="preserve"> 20</w:t>
      </w:r>
      <w:r w:rsidR="009B1B1D">
        <w:rPr>
          <w:color w:val="000000"/>
          <w:szCs w:val="28"/>
        </w:rPr>
        <w:t>10</w:t>
      </w:r>
      <w:r w:rsidRPr="00001EDF">
        <w:rPr>
          <w:color w:val="000000"/>
          <w:szCs w:val="28"/>
        </w:rPr>
        <w:t xml:space="preserve"> года № </w:t>
      </w:r>
      <w:r w:rsidR="009B1B1D">
        <w:rPr>
          <w:color w:val="000000"/>
          <w:szCs w:val="28"/>
        </w:rPr>
        <w:t>294/лр</w:t>
      </w:r>
      <w:r w:rsidRPr="00001EDF">
        <w:rPr>
          <w:color w:val="000000"/>
          <w:szCs w:val="28"/>
        </w:rPr>
        <w:t xml:space="preserve">  проведена инвентаризация</w:t>
      </w:r>
      <w:r w:rsidR="00E61A7A">
        <w:rPr>
          <w:color w:val="000000"/>
          <w:szCs w:val="28"/>
        </w:rPr>
        <w:t>.</w:t>
      </w:r>
    </w:p>
    <w:p w:rsidR="008F2076" w:rsidRDefault="00443B07" w:rsidP="0093717A">
      <w:pPr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По результатам инвентаризации</w:t>
      </w:r>
      <w:r w:rsidR="009B1B1D">
        <w:rPr>
          <w:color w:val="000000"/>
          <w:szCs w:val="28"/>
        </w:rPr>
        <w:t xml:space="preserve"> недостач и излишков по фактическому наличию с </w:t>
      </w:r>
      <w:r w:rsidRPr="00001EDF">
        <w:rPr>
          <w:color w:val="000000"/>
          <w:szCs w:val="28"/>
        </w:rPr>
        <w:t xml:space="preserve"> данными </w:t>
      </w:r>
      <w:r w:rsidR="008F2076">
        <w:rPr>
          <w:color w:val="000000"/>
          <w:szCs w:val="28"/>
        </w:rPr>
        <w:t>бюджетного</w:t>
      </w:r>
      <w:r w:rsidRPr="00001EDF">
        <w:rPr>
          <w:color w:val="000000"/>
          <w:szCs w:val="28"/>
        </w:rPr>
        <w:t xml:space="preserve"> учета  не установлено.</w:t>
      </w:r>
    </w:p>
    <w:p w:rsidR="00DF0FAD" w:rsidRPr="00001EDF" w:rsidRDefault="00DF0FAD" w:rsidP="00E27659">
      <w:pPr>
        <w:rPr>
          <w:szCs w:val="28"/>
        </w:rPr>
      </w:pPr>
    </w:p>
    <w:p w:rsidR="00DF0FAD" w:rsidRPr="00001EDF" w:rsidRDefault="00DF0FAD" w:rsidP="0093717A">
      <w:pPr>
        <w:shd w:val="clear" w:color="auto" w:fill="FFFFFF"/>
        <w:jc w:val="both"/>
        <w:rPr>
          <w:b/>
          <w:szCs w:val="28"/>
        </w:rPr>
      </w:pPr>
      <w:r w:rsidRPr="00001EDF">
        <w:rPr>
          <w:b/>
          <w:szCs w:val="28"/>
        </w:rPr>
        <w:t xml:space="preserve">Оценка полноты </w:t>
      </w:r>
      <w:r w:rsidR="009B7CF5" w:rsidRPr="00001EDF">
        <w:rPr>
          <w:b/>
          <w:szCs w:val="28"/>
        </w:rPr>
        <w:t xml:space="preserve">и правильности заполнения </w:t>
      </w:r>
      <w:r w:rsidRPr="00001EDF">
        <w:rPr>
          <w:b/>
          <w:szCs w:val="28"/>
        </w:rPr>
        <w:t>форм бюджетной отчетности</w:t>
      </w:r>
    </w:p>
    <w:p w:rsidR="00DF0FAD" w:rsidRPr="00001EDF" w:rsidRDefault="00DF0FAD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В состав представленной  годовой бюджетной отчетности</w:t>
      </w:r>
      <w:r w:rsidR="008F2076">
        <w:rPr>
          <w:color w:val="000000"/>
          <w:szCs w:val="28"/>
        </w:rPr>
        <w:t xml:space="preserve"> Администрации города</w:t>
      </w:r>
      <w:r w:rsidRPr="00001EDF">
        <w:rPr>
          <w:color w:val="000000"/>
          <w:szCs w:val="28"/>
        </w:rPr>
        <w:t xml:space="preserve"> включены следующие формы отчетов: </w:t>
      </w:r>
    </w:p>
    <w:p w:rsidR="00DF0FAD" w:rsidRPr="00001EDF" w:rsidRDefault="00DF0FAD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0503130);</w:t>
      </w:r>
    </w:p>
    <w:p w:rsidR="00DF0FAD" w:rsidRPr="00001EDF" w:rsidRDefault="00DF0FAD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Справка по консолидируемым расчетам (ф. 0503125);</w:t>
      </w:r>
    </w:p>
    <w:p w:rsidR="00DF0FAD" w:rsidRPr="00001EDF" w:rsidRDefault="00DF0FAD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Справка по заключению счетов бюджетного учета отчетного финансового года (ф. 0503110);</w:t>
      </w:r>
    </w:p>
    <w:p w:rsidR="00DF0FAD" w:rsidRDefault="00DF0FAD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0503127);</w:t>
      </w:r>
    </w:p>
    <w:p w:rsidR="00EF49FA" w:rsidRPr="00001EDF" w:rsidRDefault="00EF49FA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Отчет о принятых бюджетных обязательствах (ф.0503128);</w:t>
      </w:r>
    </w:p>
    <w:p w:rsidR="00DF0FAD" w:rsidRPr="00001EDF" w:rsidRDefault="00DF0FAD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bookmarkStart w:id="2" w:name="OLE_LINK3"/>
      <w:bookmarkStart w:id="3" w:name="OLE_LINK4"/>
      <w:r w:rsidRPr="00001EDF">
        <w:rPr>
          <w:color w:val="000000"/>
          <w:szCs w:val="28"/>
        </w:rPr>
        <w:t xml:space="preserve">Отчет об исполнении смет доходов и расходов по приносящей доход деятельности главного распорядителя (распорядителя), получателя средств бюджета </w:t>
      </w:r>
      <w:bookmarkEnd w:id="2"/>
      <w:bookmarkEnd w:id="3"/>
      <w:r w:rsidRPr="00001EDF">
        <w:rPr>
          <w:color w:val="000000"/>
          <w:szCs w:val="28"/>
        </w:rPr>
        <w:t>(ф. 0503137);</w:t>
      </w:r>
    </w:p>
    <w:p w:rsidR="00DF0FAD" w:rsidRPr="00001EDF" w:rsidRDefault="00DF0FAD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Отчет о финансовых результатах деятельности (ф. 0503121);</w:t>
      </w:r>
    </w:p>
    <w:p w:rsidR="00DF0FAD" w:rsidRDefault="00DF0FAD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Пояс</w:t>
      </w:r>
      <w:r w:rsidR="009064C4" w:rsidRPr="00001EDF">
        <w:rPr>
          <w:color w:val="000000"/>
          <w:szCs w:val="28"/>
        </w:rPr>
        <w:t>нительная записка (ф. 0503160</w:t>
      </w:r>
      <w:r w:rsidR="00F3059C">
        <w:rPr>
          <w:color w:val="000000"/>
          <w:szCs w:val="28"/>
        </w:rPr>
        <w:t>)</w:t>
      </w:r>
      <w:r w:rsidR="009064C4" w:rsidRPr="00001EDF">
        <w:rPr>
          <w:color w:val="000000"/>
          <w:szCs w:val="28"/>
        </w:rPr>
        <w:t xml:space="preserve"> не в полном </w:t>
      </w:r>
      <w:r w:rsidRPr="00001EDF">
        <w:rPr>
          <w:color w:val="000000"/>
          <w:szCs w:val="28"/>
        </w:rPr>
        <w:t>объеме всех форм и таблиц).</w:t>
      </w:r>
    </w:p>
    <w:p w:rsidR="00EF49FA" w:rsidRDefault="00EF49FA" w:rsidP="00DF0FAD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нарушении пункта 11.1 Инструкции 128н с изменениями не представлен Отчет о принятых расходных обязательств по приносящей доход деятельности (ф.0503138).</w:t>
      </w:r>
    </w:p>
    <w:p w:rsidR="00BE229C" w:rsidRPr="00001EDF" w:rsidRDefault="00EF49FA" w:rsidP="0093717A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нарушении пункта 4 Инструкции 128н с изменениями годовая бюджетная отчетность </w:t>
      </w:r>
      <w:r w:rsidR="005F304F">
        <w:rPr>
          <w:color w:val="000000"/>
          <w:szCs w:val="28"/>
        </w:rPr>
        <w:t>не сброшюрована, не пронумерована и без оглавления.</w:t>
      </w:r>
    </w:p>
    <w:p w:rsidR="001E4FC8" w:rsidRPr="00001EDF" w:rsidRDefault="00BE229C" w:rsidP="00F6675E">
      <w:pPr>
        <w:ind w:firstLine="709"/>
        <w:jc w:val="both"/>
        <w:rPr>
          <w:color w:val="000000"/>
          <w:szCs w:val="28"/>
        </w:rPr>
      </w:pPr>
      <w:r>
        <w:rPr>
          <w:iCs/>
          <w:color w:val="000000"/>
          <w:szCs w:val="28"/>
        </w:rPr>
        <w:t>Представленная к проверке годовая отчетность составлена с отклонениями от требований Инструкции № 128н</w:t>
      </w:r>
      <w:r w:rsidR="00EF49FA">
        <w:rPr>
          <w:iCs/>
          <w:color w:val="000000"/>
          <w:szCs w:val="28"/>
        </w:rPr>
        <w:t xml:space="preserve"> с изменениями</w:t>
      </w:r>
      <w:r>
        <w:rPr>
          <w:iCs/>
          <w:color w:val="000000"/>
          <w:szCs w:val="28"/>
        </w:rPr>
        <w:t>:</w:t>
      </w:r>
      <w:r w:rsidR="00DE2253">
        <w:rPr>
          <w:iCs/>
          <w:color w:val="000000"/>
          <w:szCs w:val="28"/>
        </w:rPr>
        <w:t xml:space="preserve"> </w:t>
      </w:r>
    </w:p>
    <w:p w:rsidR="00D67D16" w:rsidRDefault="00D67D16" w:rsidP="00D67D16">
      <w:pPr>
        <w:autoSpaceDE w:val="0"/>
        <w:autoSpaceDN w:val="0"/>
        <w:adjustRightInd w:val="0"/>
        <w:ind w:firstLine="360"/>
        <w:jc w:val="both"/>
        <w:rPr>
          <w:bCs/>
          <w:szCs w:val="28"/>
        </w:rPr>
      </w:pPr>
      <w:r>
        <w:rPr>
          <w:color w:val="000000"/>
          <w:szCs w:val="28"/>
        </w:rPr>
        <w:t>В</w:t>
      </w:r>
      <w:r w:rsidR="00DE28D9" w:rsidRPr="00D67D16">
        <w:rPr>
          <w:color w:val="000000"/>
          <w:szCs w:val="28"/>
        </w:rPr>
        <w:t xml:space="preserve"> нарушени</w:t>
      </w:r>
      <w:r>
        <w:rPr>
          <w:color w:val="000000"/>
          <w:szCs w:val="28"/>
        </w:rPr>
        <w:t xml:space="preserve">и </w:t>
      </w:r>
      <w:r w:rsidR="00985EEC">
        <w:rPr>
          <w:color w:val="000000"/>
          <w:szCs w:val="28"/>
        </w:rPr>
        <w:t>пункта 136 И</w:t>
      </w:r>
      <w:r w:rsidR="00DE28D9" w:rsidRPr="00D67D16">
        <w:rPr>
          <w:color w:val="000000"/>
          <w:szCs w:val="28"/>
        </w:rPr>
        <w:t>нструкции</w:t>
      </w:r>
      <w:r w:rsidR="00985EEC">
        <w:rPr>
          <w:color w:val="000000"/>
          <w:szCs w:val="28"/>
        </w:rPr>
        <w:t xml:space="preserve"> 128н с изменениями</w:t>
      </w:r>
      <w:r w:rsidR="00DE28D9" w:rsidRPr="00D67D16">
        <w:rPr>
          <w:color w:val="000000"/>
          <w:szCs w:val="28"/>
        </w:rPr>
        <w:t xml:space="preserve"> пояснительная записка сформирована не в полном объеме. </w:t>
      </w:r>
      <w:r w:rsidR="006E7308" w:rsidRPr="00D67D16">
        <w:rPr>
          <w:color w:val="000000"/>
          <w:szCs w:val="28"/>
        </w:rPr>
        <w:t xml:space="preserve"> </w:t>
      </w:r>
      <w:r w:rsidR="00ED5829" w:rsidRPr="00001EDF">
        <w:rPr>
          <w:bCs/>
          <w:szCs w:val="28"/>
        </w:rPr>
        <w:t>В таблицах и формах к пояснительной записке заполнены не все графы и строки</w:t>
      </w:r>
      <w:r w:rsidR="0093717A">
        <w:rPr>
          <w:bCs/>
          <w:szCs w:val="28"/>
        </w:rPr>
        <w:t>.</w:t>
      </w:r>
    </w:p>
    <w:p w:rsidR="004D627F" w:rsidRDefault="004D627F" w:rsidP="004D627F">
      <w:pPr>
        <w:autoSpaceDE w:val="0"/>
        <w:autoSpaceDN w:val="0"/>
        <w:adjustRightInd w:val="0"/>
        <w:ind w:firstLine="435"/>
        <w:jc w:val="both"/>
        <w:rPr>
          <w:szCs w:val="28"/>
        </w:rPr>
      </w:pPr>
      <w:r w:rsidRPr="00001EDF">
        <w:rPr>
          <w:szCs w:val="28"/>
        </w:rPr>
        <w:t>Пр</w:t>
      </w:r>
      <w:r w:rsidR="00882297">
        <w:rPr>
          <w:szCs w:val="28"/>
        </w:rPr>
        <w:t>оверкой установлено соответствие контрольных соотношений</w:t>
      </w:r>
      <w:r w:rsidR="0093717A">
        <w:rPr>
          <w:szCs w:val="28"/>
        </w:rPr>
        <w:t xml:space="preserve"> </w:t>
      </w:r>
      <w:r w:rsidR="00590213">
        <w:rPr>
          <w:szCs w:val="28"/>
        </w:rPr>
        <w:t xml:space="preserve">показателей годовой </w:t>
      </w:r>
      <w:r w:rsidRPr="00001EDF">
        <w:rPr>
          <w:szCs w:val="28"/>
        </w:rPr>
        <w:t>бюджетной отчетности</w:t>
      </w:r>
      <w:r w:rsidR="0093717A">
        <w:rPr>
          <w:szCs w:val="28"/>
        </w:rPr>
        <w:t>.</w:t>
      </w:r>
    </w:p>
    <w:p w:rsidR="00DF0FAD" w:rsidRPr="00001EDF" w:rsidRDefault="00DF0FAD" w:rsidP="000635A0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F0FAD" w:rsidRPr="00001EDF" w:rsidRDefault="00595E7A" w:rsidP="0093717A">
      <w:pPr>
        <w:jc w:val="both"/>
        <w:rPr>
          <w:i/>
          <w:szCs w:val="28"/>
        </w:rPr>
      </w:pPr>
      <w:r w:rsidRPr="00001EDF">
        <w:rPr>
          <w:b/>
          <w:szCs w:val="28"/>
        </w:rPr>
        <w:t>Оценка правильности формирования отдельных форм бюджетной отчетности</w:t>
      </w:r>
    </w:p>
    <w:p w:rsidR="00595E7A" w:rsidRPr="00001EDF" w:rsidRDefault="00595E7A" w:rsidP="00595E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01EDF">
        <w:rPr>
          <w:szCs w:val="28"/>
        </w:rPr>
        <w:tab/>
        <w:t xml:space="preserve">Согласно </w:t>
      </w:r>
      <w:r w:rsidR="00F12FFA">
        <w:rPr>
          <w:szCs w:val="28"/>
        </w:rPr>
        <w:t xml:space="preserve"> пункту 7 </w:t>
      </w:r>
      <w:r w:rsidRPr="00001EDF">
        <w:rPr>
          <w:szCs w:val="28"/>
        </w:rPr>
        <w:t xml:space="preserve">Инструкции 128н с изменениями бюджетная отчетность </w:t>
      </w:r>
      <w:r w:rsidR="00F12FFA">
        <w:rPr>
          <w:szCs w:val="28"/>
        </w:rPr>
        <w:t xml:space="preserve">формируется на основании данных Главной книги и (или) других регистров бюджетного учета, установленных законодательством РФ, с обязательным проведением сверки оборотов и остатков по регистрам </w:t>
      </w:r>
      <w:r w:rsidR="00F12FFA">
        <w:rPr>
          <w:szCs w:val="28"/>
        </w:rPr>
        <w:lastRenderedPageBreak/>
        <w:t>аналитического учета с оборотами и остатками по регистрам синтетического учета</w:t>
      </w:r>
      <w:r w:rsidRPr="00001EDF">
        <w:rPr>
          <w:szCs w:val="28"/>
        </w:rPr>
        <w:t xml:space="preserve">.  </w:t>
      </w:r>
    </w:p>
    <w:p w:rsidR="00595E7A" w:rsidRPr="00001EDF" w:rsidRDefault="00595E7A" w:rsidP="00595E7A">
      <w:pPr>
        <w:jc w:val="both"/>
        <w:rPr>
          <w:i/>
          <w:szCs w:val="28"/>
        </w:rPr>
      </w:pPr>
      <w:r w:rsidRPr="00001EDF">
        <w:rPr>
          <w:szCs w:val="28"/>
        </w:rPr>
        <w:t xml:space="preserve"> </w:t>
      </w:r>
    </w:p>
    <w:p w:rsidR="00F12FFA" w:rsidRDefault="00DF3FDF" w:rsidP="007D372A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1EDF">
        <w:rPr>
          <w:i/>
          <w:color w:val="000000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0503130)</w:t>
      </w:r>
    </w:p>
    <w:p w:rsidR="00F12FFA" w:rsidRDefault="00F12FFA" w:rsidP="00595E7A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Данные в графах «На начало года» (вступительный баланс)</w:t>
      </w:r>
      <w:r w:rsidR="002422F0">
        <w:rPr>
          <w:color w:val="000000"/>
          <w:szCs w:val="28"/>
        </w:rPr>
        <w:t xml:space="preserve"> соответствует данным «На конец отчетного периода» предыдущего года (заключительный баланс).</w:t>
      </w:r>
    </w:p>
    <w:p w:rsidR="00377579" w:rsidRDefault="00377579" w:rsidP="00595E7A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сопоставлении данных баланса с данными Главной книги на начало и конец 2010 по </w:t>
      </w:r>
      <w:r w:rsidR="00A6326D">
        <w:rPr>
          <w:color w:val="000000"/>
          <w:szCs w:val="28"/>
        </w:rPr>
        <w:t>счетам 01010</w:t>
      </w:r>
      <w:r w:rsidR="00F941E6">
        <w:rPr>
          <w:color w:val="000000"/>
          <w:szCs w:val="28"/>
        </w:rPr>
        <w:t>0000 «О</w:t>
      </w:r>
      <w:r w:rsidR="00A6326D">
        <w:rPr>
          <w:color w:val="000000"/>
          <w:szCs w:val="28"/>
        </w:rPr>
        <w:t>сновные средства», 010400000 «Амортизация основных средств», 010500000 «Материальные запасы» расхождений не установлено.</w:t>
      </w:r>
    </w:p>
    <w:p w:rsidR="00526D03" w:rsidRDefault="00526D03" w:rsidP="00595E7A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связи с перечислением остатка денежных средств с лицевого счета бюджетополучателя на счет бюджета, в рамках завершения финансового года остаток денежных средств отсутствует.</w:t>
      </w:r>
    </w:p>
    <w:p w:rsidR="005F24AD" w:rsidRDefault="00526D03" w:rsidP="00595E7A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Сопоставлением да</w:t>
      </w:r>
      <w:r w:rsidR="002D1908">
        <w:rPr>
          <w:color w:val="000000"/>
          <w:szCs w:val="28"/>
        </w:rPr>
        <w:t>нных баланса по счету 020104000</w:t>
      </w:r>
      <w:r>
        <w:rPr>
          <w:color w:val="000000"/>
          <w:szCs w:val="28"/>
        </w:rPr>
        <w:t xml:space="preserve"> «Касса» на конец отчетного года с данными Кассовой книги расхождений не установлено. Остатка по Кассовой книге за последний операционный день финансового года нет.</w:t>
      </w:r>
    </w:p>
    <w:p w:rsidR="00A20FB1" w:rsidRDefault="00A20FB1" w:rsidP="00A20FB1">
      <w:pPr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При сопоставлении данных баланса с данными Главной книги на начало и конец 2010 года по счетам  020100000 «Денежные средства учреждения», 02050000 «Расчеты по доходам», 020600000 «Расчеты по выданным авансам», 020800000 «Расчеты с подотчетными лицами», 020900000 «Расчеты по недостачам» расхождений не установлено.</w:t>
      </w:r>
    </w:p>
    <w:p w:rsidR="00595E7A" w:rsidRPr="00001EDF" w:rsidRDefault="00595E7A" w:rsidP="00595E7A">
      <w:pPr>
        <w:jc w:val="center"/>
        <w:rPr>
          <w:i/>
          <w:szCs w:val="28"/>
        </w:rPr>
      </w:pPr>
    </w:p>
    <w:p w:rsidR="00D35648" w:rsidRDefault="00595E7A" w:rsidP="007D372A">
      <w:pPr>
        <w:jc w:val="both"/>
        <w:rPr>
          <w:color w:val="000000"/>
          <w:szCs w:val="28"/>
        </w:rPr>
      </w:pPr>
      <w:r w:rsidRPr="00001EDF">
        <w:rPr>
          <w:i/>
          <w:szCs w:val="28"/>
        </w:rPr>
        <w:t>Отчет о финансовых результатах деятельности (ф. 0503121)</w:t>
      </w:r>
    </w:p>
    <w:p w:rsidR="00062756" w:rsidRDefault="00062756" w:rsidP="00E27659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Проверка взаимосвязанных показателей Отчета о финансовых результатах деятельности  в части операций с нефинансовыми активами, финансовыми активами и обязательствами расхождений не установила.</w:t>
      </w:r>
    </w:p>
    <w:p w:rsidR="00062756" w:rsidRDefault="00062756" w:rsidP="00E27659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Проверка показателей Отчета на соответст</w:t>
      </w:r>
      <w:r w:rsidR="00960039">
        <w:rPr>
          <w:color w:val="000000"/>
          <w:szCs w:val="28"/>
        </w:rPr>
        <w:t>вие данным Главной книги и другим регистрам бюджетного учета по соответствующим счетам бюджетного учета  расхождений не установлено.</w:t>
      </w:r>
    </w:p>
    <w:p w:rsidR="00F12F53" w:rsidRPr="00001EDF" w:rsidRDefault="00F12F53" w:rsidP="00815D62">
      <w:pPr>
        <w:autoSpaceDE w:val="0"/>
        <w:autoSpaceDN w:val="0"/>
        <w:adjustRightInd w:val="0"/>
        <w:ind w:firstLine="993"/>
        <w:jc w:val="both"/>
        <w:rPr>
          <w:szCs w:val="28"/>
        </w:rPr>
      </w:pPr>
    </w:p>
    <w:p w:rsidR="00960039" w:rsidRPr="00001EDF" w:rsidRDefault="00385268" w:rsidP="007D372A">
      <w:pPr>
        <w:suppressAutoHyphens/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1EDF">
        <w:rPr>
          <w:i/>
          <w:color w:val="000000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 0503127</w:t>
      </w:r>
      <w:r w:rsidR="0090647C">
        <w:rPr>
          <w:i/>
          <w:color w:val="000000"/>
          <w:szCs w:val="28"/>
        </w:rPr>
        <w:t>)</w:t>
      </w:r>
    </w:p>
    <w:p w:rsidR="00595E7A" w:rsidRPr="00001EDF" w:rsidRDefault="00595E7A" w:rsidP="00595E7A">
      <w:pPr>
        <w:ind w:firstLine="709"/>
        <w:jc w:val="both"/>
        <w:rPr>
          <w:color w:val="000000"/>
          <w:szCs w:val="28"/>
        </w:rPr>
      </w:pPr>
      <w:r w:rsidRPr="00001EDF">
        <w:rPr>
          <w:color w:val="000000"/>
          <w:szCs w:val="28"/>
        </w:rPr>
        <w:t>Значения показателей отчета формы 05031</w:t>
      </w:r>
      <w:r w:rsidR="00385268" w:rsidRPr="00001EDF">
        <w:rPr>
          <w:color w:val="000000"/>
          <w:szCs w:val="28"/>
        </w:rPr>
        <w:t>2</w:t>
      </w:r>
      <w:r w:rsidRPr="00001EDF">
        <w:rPr>
          <w:color w:val="000000"/>
          <w:szCs w:val="28"/>
        </w:rPr>
        <w:t>7 сверены со справкой по заключению счетов бюджетного учета отчетного ф</w:t>
      </w:r>
      <w:r w:rsidR="00960039">
        <w:rPr>
          <w:color w:val="000000"/>
          <w:szCs w:val="28"/>
        </w:rPr>
        <w:t>инансового года на 1 января 2011</w:t>
      </w:r>
      <w:r w:rsidRPr="00001EDF">
        <w:rPr>
          <w:color w:val="000000"/>
          <w:szCs w:val="28"/>
        </w:rPr>
        <w:t xml:space="preserve"> года формы 0503110. Отклонений не установлено.</w:t>
      </w:r>
    </w:p>
    <w:p w:rsidR="00A571AF" w:rsidRDefault="00A571AF" w:rsidP="00A571AF">
      <w:pPr>
        <w:tabs>
          <w:tab w:val="left" w:pos="1134"/>
        </w:tabs>
        <w:ind w:firstLine="709"/>
        <w:jc w:val="both"/>
        <w:rPr>
          <w:szCs w:val="28"/>
        </w:rPr>
      </w:pPr>
      <w:r w:rsidRPr="00001EDF">
        <w:rPr>
          <w:szCs w:val="28"/>
        </w:rPr>
        <w:t>По результатам проверки одноименных показателей графы 8 раздела «Дох</w:t>
      </w:r>
      <w:r w:rsidR="00E16D46">
        <w:rPr>
          <w:szCs w:val="28"/>
        </w:rPr>
        <w:t xml:space="preserve">оды бюджета» </w:t>
      </w:r>
      <w:r w:rsidRPr="00001EDF">
        <w:rPr>
          <w:szCs w:val="28"/>
        </w:rPr>
        <w:t xml:space="preserve">отчета (ф. 0503127) с данными Отделения по г.Великие </w:t>
      </w:r>
      <w:r w:rsidRPr="00001EDF">
        <w:rPr>
          <w:szCs w:val="28"/>
        </w:rPr>
        <w:lastRenderedPageBreak/>
        <w:t>Луки и Великолукскому району УФК по Псковской области</w:t>
      </w:r>
      <w:r w:rsidR="00E16D46">
        <w:rPr>
          <w:szCs w:val="28"/>
        </w:rPr>
        <w:t xml:space="preserve"> по Отчетам о состоянии лицевого счета администратора доходов бюджета (ф.0531787) расхождений не установлено.</w:t>
      </w:r>
    </w:p>
    <w:p w:rsidR="006B67D1" w:rsidRDefault="00E16D46" w:rsidP="006B67D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Годовой объем бюджетных назначений, отраженный в графе 4 отчета (ф.0503127) по разделу «Расходы бюдже</w:t>
      </w:r>
      <w:r w:rsidR="007D372A">
        <w:rPr>
          <w:szCs w:val="28"/>
        </w:rPr>
        <w:t xml:space="preserve">та» </w:t>
      </w:r>
      <w:r w:rsidR="00EC3569">
        <w:rPr>
          <w:szCs w:val="28"/>
        </w:rPr>
        <w:t xml:space="preserve">соответствует показателям сводной бюджетной росписи. </w:t>
      </w:r>
    </w:p>
    <w:p w:rsidR="006B67D1" w:rsidRDefault="006B67D1" w:rsidP="006B67D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Согласно  графе 9 отчет (ф.0503127) раздела «Расходы бюджета» Администрация города израсходовала 37 062 808-60 руб. или  80,4%. Объем неиспользованных плановых назначений составил 9 027 619-17 руб.</w:t>
      </w:r>
    </w:p>
    <w:p w:rsidR="00EC3569" w:rsidRDefault="00EC3569" w:rsidP="00A571A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При проверк</w:t>
      </w:r>
      <w:r w:rsidR="002D1908">
        <w:rPr>
          <w:szCs w:val="28"/>
        </w:rPr>
        <w:t>е</w:t>
      </w:r>
      <w:r>
        <w:rPr>
          <w:szCs w:val="28"/>
        </w:rPr>
        <w:t xml:space="preserve"> показателей графы 9 отчета (ф.0503127) с данными </w:t>
      </w:r>
      <w:r w:rsidRPr="00001EDF">
        <w:rPr>
          <w:szCs w:val="28"/>
        </w:rPr>
        <w:t>Отделения по г.Великие Луки и Великолукскому району УФК по Псковской области</w:t>
      </w:r>
      <w:r>
        <w:rPr>
          <w:szCs w:val="28"/>
        </w:rPr>
        <w:t xml:space="preserve">  по Отчету о состоянии лицевого счета получателя бюджетных средств (ф.0531786) расхождений не установлено.</w:t>
      </w:r>
    </w:p>
    <w:p w:rsidR="003E5F70" w:rsidRPr="00001EDF" w:rsidRDefault="003E5F70" w:rsidP="00A571AF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Проверка и анализ показателей отчета (ф.0503127) позволяет сделать вывод о том, что представленная отчетность соответствует совокупности исходных данных для ее формирования по объемам средств и отнесению их к кодам бюджетной классификации.</w:t>
      </w:r>
    </w:p>
    <w:p w:rsidR="002449A2" w:rsidRPr="00001EDF" w:rsidRDefault="00A571AF" w:rsidP="00A33AA3">
      <w:pPr>
        <w:tabs>
          <w:tab w:val="left" w:pos="709"/>
        </w:tabs>
        <w:contextualSpacing/>
        <w:jc w:val="both"/>
        <w:rPr>
          <w:szCs w:val="28"/>
        </w:rPr>
      </w:pPr>
      <w:r w:rsidRPr="00001EDF">
        <w:rPr>
          <w:szCs w:val="28"/>
        </w:rPr>
        <w:tab/>
      </w:r>
    </w:p>
    <w:p w:rsidR="00CA3940" w:rsidRPr="00CA3940" w:rsidRDefault="00595E7A" w:rsidP="007D372A">
      <w:pPr>
        <w:suppressAutoHyphens/>
        <w:jc w:val="both"/>
        <w:rPr>
          <w:i/>
          <w:szCs w:val="28"/>
        </w:rPr>
      </w:pPr>
      <w:r w:rsidRPr="00001EDF">
        <w:rPr>
          <w:i/>
          <w:szCs w:val="28"/>
        </w:rPr>
        <w:t xml:space="preserve">Отчет </w:t>
      </w:r>
      <w:r w:rsidR="00CA3940">
        <w:rPr>
          <w:i/>
          <w:szCs w:val="28"/>
        </w:rPr>
        <w:t>о принятых бюджетных обязательствах</w:t>
      </w:r>
      <w:r w:rsidRPr="00001EDF">
        <w:rPr>
          <w:i/>
          <w:szCs w:val="28"/>
        </w:rPr>
        <w:t xml:space="preserve"> (ф. 05031</w:t>
      </w:r>
      <w:r w:rsidR="00CA3940">
        <w:rPr>
          <w:i/>
          <w:szCs w:val="28"/>
        </w:rPr>
        <w:t>28</w:t>
      </w:r>
      <w:r w:rsidRPr="00001EDF">
        <w:rPr>
          <w:i/>
          <w:szCs w:val="28"/>
        </w:rPr>
        <w:t>)</w:t>
      </w:r>
    </w:p>
    <w:p w:rsidR="002D628D" w:rsidRDefault="002D628D" w:rsidP="00A80B0C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При сопоставлении показателей отчета (ф.0503128) с данными Главной книги установлено:</w:t>
      </w:r>
    </w:p>
    <w:p w:rsidR="00F3059C" w:rsidRDefault="007D372A" w:rsidP="00F3059C">
      <w:pPr>
        <w:pStyle w:val="a3"/>
        <w:numPr>
          <w:ilvl w:val="0"/>
          <w:numId w:val="23"/>
        </w:numPr>
        <w:tabs>
          <w:tab w:val="left" w:pos="1134"/>
        </w:tabs>
        <w:jc w:val="both"/>
        <w:rPr>
          <w:szCs w:val="28"/>
        </w:rPr>
      </w:pPr>
      <w:r w:rsidRPr="007D372A">
        <w:rPr>
          <w:szCs w:val="28"/>
        </w:rPr>
        <w:t>соответствие данных</w:t>
      </w:r>
      <w:r w:rsidR="002D628D" w:rsidRPr="007D372A">
        <w:rPr>
          <w:szCs w:val="28"/>
        </w:rPr>
        <w:t xml:space="preserve"> графы </w:t>
      </w:r>
      <w:r w:rsidRPr="007D372A">
        <w:rPr>
          <w:szCs w:val="28"/>
        </w:rPr>
        <w:t xml:space="preserve">5, </w:t>
      </w:r>
      <w:r w:rsidR="002D628D" w:rsidRPr="007D372A">
        <w:rPr>
          <w:szCs w:val="28"/>
        </w:rPr>
        <w:t>6</w:t>
      </w:r>
      <w:r w:rsidRPr="007D372A">
        <w:rPr>
          <w:szCs w:val="28"/>
        </w:rPr>
        <w:t>, 10 с данным</w:t>
      </w:r>
      <w:r>
        <w:rPr>
          <w:szCs w:val="28"/>
        </w:rPr>
        <w:t>и</w:t>
      </w:r>
      <w:r w:rsidRPr="007D372A">
        <w:rPr>
          <w:szCs w:val="28"/>
        </w:rPr>
        <w:t xml:space="preserve"> по соответствующим с</w:t>
      </w:r>
      <w:r>
        <w:rPr>
          <w:szCs w:val="28"/>
        </w:rPr>
        <w:t>четам аналитического учета</w:t>
      </w:r>
      <w:r w:rsidR="00ED58A4" w:rsidRPr="007D372A">
        <w:rPr>
          <w:szCs w:val="28"/>
        </w:rPr>
        <w:t>;</w:t>
      </w:r>
    </w:p>
    <w:p w:rsidR="002D628D" w:rsidRPr="00F3059C" w:rsidRDefault="00F3059C" w:rsidP="00F3059C">
      <w:pPr>
        <w:pStyle w:val="a3"/>
        <w:numPr>
          <w:ilvl w:val="0"/>
          <w:numId w:val="23"/>
        </w:num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в</w:t>
      </w:r>
      <w:r w:rsidR="00ED58A4" w:rsidRPr="00F3059C">
        <w:rPr>
          <w:szCs w:val="28"/>
        </w:rPr>
        <w:t xml:space="preserve"> нарушении раздела</w:t>
      </w:r>
      <w:r w:rsidR="0090647C" w:rsidRPr="00F3059C">
        <w:rPr>
          <w:szCs w:val="28"/>
        </w:rPr>
        <w:t xml:space="preserve"> 5 «Санкционирование расходов бюджета»</w:t>
      </w:r>
      <w:r w:rsidR="002D628D" w:rsidRPr="00F3059C">
        <w:rPr>
          <w:szCs w:val="28"/>
        </w:rPr>
        <w:t xml:space="preserve">  </w:t>
      </w:r>
      <w:r w:rsidR="0090647C" w:rsidRPr="00F3059C">
        <w:rPr>
          <w:szCs w:val="28"/>
        </w:rPr>
        <w:t>Инструкции 148н в учете не применяется</w:t>
      </w:r>
      <w:r w:rsidR="00FE0C8B" w:rsidRPr="00F3059C">
        <w:rPr>
          <w:szCs w:val="28"/>
        </w:rPr>
        <w:t xml:space="preserve"> счет 150315000 «Полученные бюджетные ассигнования текущего финансового года»</w:t>
      </w:r>
      <w:r w:rsidRPr="00F3059C">
        <w:rPr>
          <w:szCs w:val="28"/>
        </w:rPr>
        <w:t>, что не позволяет проверить достоверность данных по графе 4</w:t>
      </w:r>
      <w:r>
        <w:rPr>
          <w:szCs w:val="28"/>
        </w:rPr>
        <w:t>;</w:t>
      </w:r>
    </w:p>
    <w:p w:rsidR="0086533A" w:rsidRPr="00A33AA3" w:rsidRDefault="00FE0C8B" w:rsidP="00EF3014">
      <w:pPr>
        <w:pStyle w:val="a3"/>
        <w:numPr>
          <w:ilvl w:val="0"/>
          <w:numId w:val="27"/>
        </w:numPr>
        <w:autoSpaceDE w:val="0"/>
        <w:autoSpaceDN w:val="0"/>
        <w:adjustRightInd w:val="0"/>
        <w:jc w:val="both"/>
        <w:outlineLvl w:val="2"/>
        <w:rPr>
          <w:rFonts w:eastAsiaTheme="minorHAnsi"/>
          <w:szCs w:val="28"/>
          <w:lang w:eastAsia="en-US"/>
        </w:rPr>
      </w:pPr>
      <w:r w:rsidRPr="00A33AA3">
        <w:rPr>
          <w:szCs w:val="28"/>
        </w:rPr>
        <w:t>данные графы 8 не соответствуют</w:t>
      </w:r>
      <w:r w:rsidR="00EF3014" w:rsidRPr="00A33AA3">
        <w:rPr>
          <w:szCs w:val="28"/>
        </w:rPr>
        <w:t xml:space="preserve"> регистрам бюджетного учета</w:t>
      </w:r>
      <w:r w:rsidRPr="00A33AA3">
        <w:rPr>
          <w:szCs w:val="28"/>
        </w:rPr>
        <w:t xml:space="preserve"> данным </w:t>
      </w:r>
      <w:r w:rsidR="00E62060" w:rsidRPr="00A33AA3">
        <w:rPr>
          <w:szCs w:val="28"/>
        </w:rPr>
        <w:t xml:space="preserve">оборотов соответствующих счетов </w:t>
      </w:r>
      <w:r w:rsidRPr="00A33AA3">
        <w:rPr>
          <w:szCs w:val="28"/>
        </w:rPr>
        <w:t xml:space="preserve"> </w:t>
      </w:r>
      <w:r w:rsidR="00F3059C">
        <w:rPr>
          <w:szCs w:val="28"/>
        </w:rPr>
        <w:t>аналитического учета.</w:t>
      </w:r>
    </w:p>
    <w:p w:rsidR="00FE0C8B" w:rsidRDefault="00463A36" w:rsidP="00463A36">
      <w:pPr>
        <w:pStyle w:val="a3"/>
        <w:tabs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Согла</w:t>
      </w:r>
      <w:r w:rsidR="00F3059C">
        <w:rPr>
          <w:szCs w:val="28"/>
        </w:rPr>
        <w:t>сно графе 7 отчета (ф.0503128) в</w:t>
      </w:r>
      <w:r>
        <w:rPr>
          <w:szCs w:val="28"/>
        </w:rPr>
        <w:t xml:space="preserve"> нарушении  пункта 3 статьи 219 Бюджетного кодекса РФ приняты бюджетные обязательства по проведению всероссийской переписи в сумме  367 770-00 руб. сверх утвержденных бюджетных назначений.</w:t>
      </w:r>
    </w:p>
    <w:p w:rsidR="00F941E6" w:rsidRPr="00FE0C8B" w:rsidRDefault="00F941E6" w:rsidP="00463A36">
      <w:pPr>
        <w:pStyle w:val="a3"/>
        <w:tabs>
          <w:tab w:val="left" w:pos="1134"/>
        </w:tabs>
        <w:ind w:left="0" w:firstLine="720"/>
        <w:jc w:val="both"/>
        <w:rPr>
          <w:szCs w:val="28"/>
        </w:rPr>
      </w:pPr>
    </w:p>
    <w:p w:rsidR="00E27659" w:rsidRDefault="00845E2E" w:rsidP="00F3059C">
      <w:pPr>
        <w:jc w:val="center"/>
        <w:rPr>
          <w:i/>
          <w:szCs w:val="28"/>
        </w:rPr>
      </w:pPr>
      <w:r w:rsidRPr="00001EDF">
        <w:rPr>
          <w:i/>
          <w:szCs w:val="28"/>
        </w:rPr>
        <w:t>Пояснительная записка (ф. 0503160)</w:t>
      </w:r>
    </w:p>
    <w:p w:rsidR="00F3059C" w:rsidRPr="00F3059C" w:rsidRDefault="00F3059C" w:rsidP="00F3059C">
      <w:pPr>
        <w:jc w:val="both"/>
        <w:rPr>
          <w:szCs w:val="28"/>
        </w:rPr>
      </w:pPr>
      <w:r>
        <w:rPr>
          <w:szCs w:val="28"/>
        </w:rPr>
        <w:tab/>
      </w:r>
      <w:r w:rsidR="006B67D1">
        <w:rPr>
          <w:szCs w:val="28"/>
        </w:rPr>
        <w:t>Сведения и информация, отраженная в таблицах и формах пояснительной записки соответствует основным формам годовой бюджетной отчетности и данным регистров бюджетного учета.</w:t>
      </w:r>
      <w:r>
        <w:rPr>
          <w:szCs w:val="28"/>
        </w:rPr>
        <w:t xml:space="preserve"> </w:t>
      </w:r>
    </w:p>
    <w:p w:rsidR="008D2D81" w:rsidRPr="00001EDF" w:rsidRDefault="008D2D81" w:rsidP="008D2D81">
      <w:pPr>
        <w:ind w:firstLine="709"/>
        <w:jc w:val="both"/>
        <w:rPr>
          <w:szCs w:val="28"/>
        </w:rPr>
      </w:pPr>
      <w:r w:rsidRPr="00001EDF">
        <w:rPr>
          <w:szCs w:val="28"/>
        </w:rPr>
        <w:t xml:space="preserve">   </w:t>
      </w:r>
    </w:p>
    <w:p w:rsidR="00463A36" w:rsidRPr="00463A36" w:rsidRDefault="00463A36" w:rsidP="006B67D1">
      <w:pPr>
        <w:pStyle w:val="a3"/>
        <w:jc w:val="both"/>
        <w:rPr>
          <w:szCs w:val="28"/>
        </w:rPr>
      </w:pPr>
    </w:p>
    <w:p w:rsidR="00001EDF" w:rsidRDefault="00001EDF" w:rsidP="0051610C">
      <w:pPr>
        <w:autoSpaceDE w:val="0"/>
        <w:autoSpaceDN w:val="0"/>
        <w:adjustRightInd w:val="0"/>
        <w:ind w:firstLine="709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268"/>
        <w:gridCol w:w="2517"/>
      </w:tblGrid>
      <w:tr w:rsidR="00F51CBD" w:rsidTr="00F941E6">
        <w:tc>
          <w:tcPr>
            <w:tcW w:w="4786" w:type="dxa"/>
          </w:tcPr>
          <w:p w:rsidR="00F51CBD" w:rsidRDefault="00F51CBD" w:rsidP="00C63A42">
            <w:pPr>
              <w:pStyle w:val="a4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Заместитель председателя Контрольно-счетной палаты</w:t>
            </w:r>
          </w:p>
          <w:p w:rsidR="006B67D1" w:rsidRDefault="006B67D1" w:rsidP="00C63A42">
            <w:pPr>
              <w:pStyle w:val="a4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Города Великие Луки</w:t>
            </w:r>
          </w:p>
        </w:tc>
        <w:tc>
          <w:tcPr>
            <w:tcW w:w="2268" w:type="dxa"/>
          </w:tcPr>
          <w:p w:rsidR="00F51CBD" w:rsidRDefault="00F51CBD" w:rsidP="00001EDF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517" w:type="dxa"/>
            <w:vAlign w:val="bottom"/>
          </w:tcPr>
          <w:p w:rsidR="00F51CBD" w:rsidRDefault="00F51CBD" w:rsidP="004067B7">
            <w:pPr>
              <w:pStyle w:val="a4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Н.В.Дмитриева</w:t>
            </w:r>
          </w:p>
        </w:tc>
      </w:tr>
      <w:tr w:rsidR="00F941E6" w:rsidTr="006B67D1">
        <w:trPr>
          <w:trHeight w:val="708"/>
        </w:trPr>
        <w:tc>
          <w:tcPr>
            <w:tcW w:w="4786" w:type="dxa"/>
          </w:tcPr>
          <w:p w:rsidR="00F941E6" w:rsidRDefault="00F941E6" w:rsidP="00C63A42">
            <w:pPr>
              <w:pStyle w:val="a4"/>
              <w:ind w:firstLine="0"/>
              <w:jc w:val="left"/>
              <w:rPr>
                <w:sz w:val="28"/>
              </w:rPr>
            </w:pPr>
          </w:p>
        </w:tc>
        <w:tc>
          <w:tcPr>
            <w:tcW w:w="2268" w:type="dxa"/>
          </w:tcPr>
          <w:p w:rsidR="00F941E6" w:rsidRDefault="00F941E6" w:rsidP="00001EDF">
            <w:pPr>
              <w:pStyle w:val="a4"/>
              <w:ind w:firstLine="0"/>
              <w:rPr>
                <w:sz w:val="28"/>
              </w:rPr>
            </w:pPr>
          </w:p>
        </w:tc>
        <w:tc>
          <w:tcPr>
            <w:tcW w:w="2517" w:type="dxa"/>
            <w:vAlign w:val="bottom"/>
          </w:tcPr>
          <w:p w:rsidR="00F941E6" w:rsidRDefault="00F941E6" w:rsidP="004067B7">
            <w:pPr>
              <w:pStyle w:val="a4"/>
              <w:ind w:firstLine="0"/>
              <w:jc w:val="left"/>
              <w:rPr>
                <w:sz w:val="28"/>
              </w:rPr>
            </w:pPr>
          </w:p>
        </w:tc>
      </w:tr>
    </w:tbl>
    <w:p w:rsidR="00001EDF" w:rsidRPr="00C63A42" w:rsidRDefault="00001EDF" w:rsidP="002C19FC">
      <w:pPr>
        <w:rPr>
          <w:szCs w:val="28"/>
        </w:rPr>
      </w:pPr>
      <w:r w:rsidRPr="00007B06">
        <w:rPr>
          <w:sz w:val="26"/>
          <w:szCs w:val="26"/>
        </w:rPr>
        <w:t xml:space="preserve"> </w:t>
      </w:r>
    </w:p>
    <w:sectPr w:rsidR="00001EDF" w:rsidRPr="00C63A42" w:rsidSect="000272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E0" w:rsidRDefault="008941E0" w:rsidP="00697970">
      <w:r>
        <w:separator/>
      </w:r>
    </w:p>
  </w:endnote>
  <w:endnote w:type="continuationSeparator" w:id="1">
    <w:p w:rsidR="008941E0" w:rsidRDefault="008941E0" w:rsidP="0069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094"/>
      <w:docPartObj>
        <w:docPartGallery w:val="Page Numbers (Bottom of Page)"/>
        <w:docPartUnique/>
      </w:docPartObj>
    </w:sdtPr>
    <w:sdtContent>
      <w:p w:rsidR="00D8393D" w:rsidRDefault="00E834E0">
        <w:pPr>
          <w:pStyle w:val="af0"/>
          <w:jc w:val="right"/>
        </w:pPr>
        <w:fldSimple w:instr=" PAGE   \* MERGEFORMAT ">
          <w:r w:rsidR="00A21264">
            <w:rPr>
              <w:noProof/>
            </w:rPr>
            <w:t>5</w:t>
          </w:r>
        </w:fldSimple>
      </w:p>
    </w:sdtContent>
  </w:sdt>
  <w:p w:rsidR="00D8393D" w:rsidRDefault="00D8393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E0" w:rsidRDefault="008941E0" w:rsidP="00697970">
      <w:r>
        <w:separator/>
      </w:r>
    </w:p>
  </w:footnote>
  <w:footnote w:type="continuationSeparator" w:id="1">
    <w:p w:rsidR="008941E0" w:rsidRDefault="008941E0" w:rsidP="0069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248"/>
    <w:multiLevelType w:val="hybridMultilevel"/>
    <w:tmpl w:val="9E048F9A"/>
    <w:lvl w:ilvl="0" w:tplc="81540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84A"/>
    <w:multiLevelType w:val="hybridMultilevel"/>
    <w:tmpl w:val="585A11DE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7CF5"/>
    <w:multiLevelType w:val="hybridMultilevel"/>
    <w:tmpl w:val="08B4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6E2D"/>
    <w:multiLevelType w:val="hybridMultilevel"/>
    <w:tmpl w:val="56E62A9A"/>
    <w:lvl w:ilvl="0" w:tplc="2690BB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459AC"/>
    <w:multiLevelType w:val="hybridMultilevel"/>
    <w:tmpl w:val="E48ED8A4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54652"/>
    <w:multiLevelType w:val="hybridMultilevel"/>
    <w:tmpl w:val="0CD8F81C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10BE7"/>
    <w:multiLevelType w:val="hybridMultilevel"/>
    <w:tmpl w:val="AAA4F158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66125"/>
    <w:multiLevelType w:val="hybridMultilevel"/>
    <w:tmpl w:val="44A8765A"/>
    <w:lvl w:ilvl="0" w:tplc="6A62D3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E855F0"/>
    <w:multiLevelType w:val="hybridMultilevel"/>
    <w:tmpl w:val="ECAAE76A"/>
    <w:lvl w:ilvl="0" w:tplc="7B586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A1046"/>
    <w:multiLevelType w:val="hybridMultilevel"/>
    <w:tmpl w:val="02A26A68"/>
    <w:lvl w:ilvl="0" w:tplc="53C8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21320"/>
    <w:multiLevelType w:val="hybridMultilevel"/>
    <w:tmpl w:val="3D9CF14C"/>
    <w:lvl w:ilvl="0" w:tplc="4E56C25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337340"/>
    <w:multiLevelType w:val="hybridMultilevel"/>
    <w:tmpl w:val="9258D0D2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42B6B"/>
    <w:multiLevelType w:val="hybridMultilevel"/>
    <w:tmpl w:val="E280D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52D14"/>
    <w:multiLevelType w:val="hybridMultilevel"/>
    <w:tmpl w:val="2B7A6D64"/>
    <w:lvl w:ilvl="0" w:tplc="81540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A12D2"/>
    <w:multiLevelType w:val="hybridMultilevel"/>
    <w:tmpl w:val="CC28C900"/>
    <w:lvl w:ilvl="0" w:tplc="58AAF81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38F42BCE"/>
    <w:multiLevelType w:val="hybridMultilevel"/>
    <w:tmpl w:val="6478BD6C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E1500"/>
    <w:multiLevelType w:val="hybridMultilevel"/>
    <w:tmpl w:val="6DA26160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82DFC"/>
    <w:multiLevelType w:val="hybridMultilevel"/>
    <w:tmpl w:val="8BA00996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868F6"/>
    <w:multiLevelType w:val="hybridMultilevel"/>
    <w:tmpl w:val="E60AA088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54CD2"/>
    <w:multiLevelType w:val="hybridMultilevel"/>
    <w:tmpl w:val="31EA4A00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C72BF"/>
    <w:multiLevelType w:val="hybridMultilevel"/>
    <w:tmpl w:val="FD66BF7C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066F6"/>
    <w:multiLevelType w:val="hybridMultilevel"/>
    <w:tmpl w:val="57D4C808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3E0614"/>
    <w:multiLevelType w:val="hybridMultilevel"/>
    <w:tmpl w:val="C6DA39B8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848AA"/>
    <w:multiLevelType w:val="hybridMultilevel"/>
    <w:tmpl w:val="590A6CE6"/>
    <w:lvl w:ilvl="0" w:tplc="81540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2693E"/>
    <w:multiLevelType w:val="hybridMultilevel"/>
    <w:tmpl w:val="8CBC88C6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F13BE"/>
    <w:multiLevelType w:val="hybridMultilevel"/>
    <w:tmpl w:val="3272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543A4"/>
    <w:multiLevelType w:val="hybridMultilevel"/>
    <w:tmpl w:val="0CEE7170"/>
    <w:lvl w:ilvl="0" w:tplc="53C8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94DDB"/>
    <w:multiLevelType w:val="hybridMultilevel"/>
    <w:tmpl w:val="0270D89C"/>
    <w:lvl w:ilvl="0" w:tplc="815400DC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6C2E61E2"/>
    <w:multiLevelType w:val="hybridMultilevel"/>
    <w:tmpl w:val="B296977C"/>
    <w:lvl w:ilvl="0" w:tplc="58AAF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945B3"/>
    <w:multiLevelType w:val="hybridMultilevel"/>
    <w:tmpl w:val="06A68036"/>
    <w:lvl w:ilvl="0" w:tplc="4E56C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16F73"/>
    <w:multiLevelType w:val="hybridMultilevel"/>
    <w:tmpl w:val="E01668C6"/>
    <w:lvl w:ilvl="0" w:tplc="F84C2E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6"/>
  </w:num>
  <w:num w:numId="4">
    <w:abstractNumId w:val="4"/>
  </w:num>
  <w:num w:numId="5">
    <w:abstractNumId w:val="10"/>
  </w:num>
  <w:num w:numId="6">
    <w:abstractNumId w:val="30"/>
  </w:num>
  <w:num w:numId="7">
    <w:abstractNumId w:val="18"/>
  </w:num>
  <w:num w:numId="8">
    <w:abstractNumId w:val="9"/>
  </w:num>
  <w:num w:numId="9">
    <w:abstractNumId w:val="13"/>
  </w:num>
  <w:num w:numId="10">
    <w:abstractNumId w:val="11"/>
  </w:num>
  <w:num w:numId="11">
    <w:abstractNumId w:val="20"/>
  </w:num>
  <w:num w:numId="12">
    <w:abstractNumId w:val="23"/>
  </w:num>
  <w:num w:numId="13">
    <w:abstractNumId w:val="8"/>
  </w:num>
  <w:num w:numId="14">
    <w:abstractNumId w:val="12"/>
  </w:num>
  <w:num w:numId="15">
    <w:abstractNumId w:val="25"/>
  </w:num>
  <w:num w:numId="16">
    <w:abstractNumId w:val="21"/>
  </w:num>
  <w:num w:numId="17">
    <w:abstractNumId w:val="0"/>
  </w:num>
  <w:num w:numId="18">
    <w:abstractNumId w:val="26"/>
  </w:num>
  <w:num w:numId="19">
    <w:abstractNumId w:val="5"/>
  </w:num>
  <w:num w:numId="20">
    <w:abstractNumId w:val="1"/>
  </w:num>
  <w:num w:numId="21">
    <w:abstractNumId w:val="24"/>
  </w:num>
  <w:num w:numId="22">
    <w:abstractNumId w:val="17"/>
  </w:num>
  <w:num w:numId="23">
    <w:abstractNumId w:val="14"/>
  </w:num>
  <w:num w:numId="24">
    <w:abstractNumId w:val="22"/>
  </w:num>
  <w:num w:numId="25">
    <w:abstractNumId w:val="28"/>
  </w:num>
  <w:num w:numId="26">
    <w:abstractNumId w:val="6"/>
  </w:num>
  <w:num w:numId="27">
    <w:abstractNumId w:val="19"/>
  </w:num>
  <w:num w:numId="28">
    <w:abstractNumId w:val="2"/>
  </w:num>
  <w:num w:numId="29">
    <w:abstractNumId w:val="3"/>
  </w:num>
  <w:num w:numId="30">
    <w:abstractNumId w:val="1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E1A"/>
    <w:rsid w:val="00001EDF"/>
    <w:rsid w:val="0000521D"/>
    <w:rsid w:val="000112B5"/>
    <w:rsid w:val="000269A5"/>
    <w:rsid w:val="00026CF3"/>
    <w:rsid w:val="00027239"/>
    <w:rsid w:val="00031DA7"/>
    <w:rsid w:val="000324C5"/>
    <w:rsid w:val="00034BC7"/>
    <w:rsid w:val="000370C5"/>
    <w:rsid w:val="00050AA2"/>
    <w:rsid w:val="0005221A"/>
    <w:rsid w:val="000619EE"/>
    <w:rsid w:val="0006273F"/>
    <w:rsid w:val="00062756"/>
    <w:rsid w:val="000635A0"/>
    <w:rsid w:val="0006550B"/>
    <w:rsid w:val="00066A8F"/>
    <w:rsid w:val="000917F1"/>
    <w:rsid w:val="000B0080"/>
    <w:rsid w:val="000B0CEA"/>
    <w:rsid w:val="000B2236"/>
    <w:rsid w:val="000B5AA2"/>
    <w:rsid w:val="000C614E"/>
    <w:rsid w:val="000E6252"/>
    <w:rsid w:val="000E77F3"/>
    <w:rsid w:val="000F7897"/>
    <w:rsid w:val="00101308"/>
    <w:rsid w:val="001024F8"/>
    <w:rsid w:val="0011630A"/>
    <w:rsid w:val="0013302F"/>
    <w:rsid w:val="00145BCC"/>
    <w:rsid w:val="00153906"/>
    <w:rsid w:val="001748A2"/>
    <w:rsid w:val="001810A0"/>
    <w:rsid w:val="0018210E"/>
    <w:rsid w:val="001A4528"/>
    <w:rsid w:val="001A7E53"/>
    <w:rsid w:val="001D0786"/>
    <w:rsid w:val="001D092D"/>
    <w:rsid w:val="001D10CA"/>
    <w:rsid w:val="001D74F2"/>
    <w:rsid w:val="001E4FC8"/>
    <w:rsid w:val="001E7F5D"/>
    <w:rsid w:val="001F157C"/>
    <w:rsid w:val="002167D3"/>
    <w:rsid w:val="00235216"/>
    <w:rsid w:val="00240722"/>
    <w:rsid w:val="00240902"/>
    <w:rsid w:val="002422F0"/>
    <w:rsid w:val="002449A2"/>
    <w:rsid w:val="00251A3C"/>
    <w:rsid w:val="002520B7"/>
    <w:rsid w:val="00252B8D"/>
    <w:rsid w:val="0027518C"/>
    <w:rsid w:val="002815CE"/>
    <w:rsid w:val="00286F49"/>
    <w:rsid w:val="0028797F"/>
    <w:rsid w:val="002A4164"/>
    <w:rsid w:val="002A4498"/>
    <w:rsid w:val="002A54A7"/>
    <w:rsid w:val="002B52D3"/>
    <w:rsid w:val="002B749B"/>
    <w:rsid w:val="002C19FC"/>
    <w:rsid w:val="002D1908"/>
    <w:rsid w:val="002D3E0A"/>
    <w:rsid w:val="002D5114"/>
    <w:rsid w:val="002D628D"/>
    <w:rsid w:val="002F0B8D"/>
    <w:rsid w:val="002F0E71"/>
    <w:rsid w:val="002F34F7"/>
    <w:rsid w:val="002F429A"/>
    <w:rsid w:val="002F7905"/>
    <w:rsid w:val="00314C40"/>
    <w:rsid w:val="00321F1E"/>
    <w:rsid w:val="003256CE"/>
    <w:rsid w:val="00341E7A"/>
    <w:rsid w:val="00343C22"/>
    <w:rsid w:val="00354DC0"/>
    <w:rsid w:val="003578FA"/>
    <w:rsid w:val="00363C9E"/>
    <w:rsid w:val="003662B7"/>
    <w:rsid w:val="00377579"/>
    <w:rsid w:val="00385268"/>
    <w:rsid w:val="00393FB8"/>
    <w:rsid w:val="0039423F"/>
    <w:rsid w:val="003A298D"/>
    <w:rsid w:val="003A31CB"/>
    <w:rsid w:val="003A43AA"/>
    <w:rsid w:val="003B0864"/>
    <w:rsid w:val="003C241C"/>
    <w:rsid w:val="003D529A"/>
    <w:rsid w:val="003E5F70"/>
    <w:rsid w:val="00400980"/>
    <w:rsid w:val="00400FFE"/>
    <w:rsid w:val="004067B7"/>
    <w:rsid w:val="00413152"/>
    <w:rsid w:val="0043614B"/>
    <w:rsid w:val="00436B2C"/>
    <w:rsid w:val="0044021E"/>
    <w:rsid w:val="00443B07"/>
    <w:rsid w:val="00445485"/>
    <w:rsid w:val="00452DAF"/>
    <w:rsid w:val="00463A36"/>
    <w:rsid w:val="00465E42"/>
    <w:rsid w:val="00467197"/>
    <w:rsid w:val="00492740"/>
    <w:rsid w:val="004C43D3"/>
    <w:rsid w:val="004D093C"/>
    <w:rsid w:val="004D627F"/>
    <w:rsid w:val="004E09CB"/>
    <w:rsid w:val="004E0ABD"/>
    <w:rsid w:val="00500552"/>
    <w:rsid w:val="00505802"/>
    <w:rsid w:val="005135C5"/>
    <w:rsid w:val="0051610C"/>
    <w:rsid w:val="00523869"/>
    <w:rsid w:val="00526D03"/>
    <w:rsid w:val="005373F4"/>
    <w:rsid w:val="0054119B"/>
    <w:rsid w:val="005432A0"/>
    <w:rsid w:val="00550D21"/>
    <w:rsid w:val="0055106C"/>
    <w:rsid w:val="00565F35"/>
    <w:rsid w:val="00577768"/>
    <w:rsid w:val="0058632A"/>
    <w:rsid w:val="00590213"/>
    <w:rsid w:val="00595E7A"/>
    <w:rsid w:val="005A1778"/>
    <w:rsid w:val="005A59CB"/>
    <w:rsid w:val="005A6DC2"/>
    <w:rsid w:val="005B201B"/>
    <w:rsid w:val="005C5E39"/>
    <w:rsid w:val="005C6C50"/>
    <w:rsid w:val="005D097C"/>
    <w:rsid w:val="005E0B1A"/>
    <w:rsid w:val="005E7122"/>
    <w:rsid w:val="005F1AE2"/>
    <w:rsid w:val="005F21F2"/>
    <w:rsid w:val="005F24AD"/>
    <w:rsid w:val="005F304F"/>
    <w:rsid w:val="005F6E3B"/>
    <w:rsid w:val="00613C09"/>
    <w:rsid w:val="00626428"/>
    <w:rsid w:val="00626CFF"/>
    <w:rsid w:val="006438EC"/>
    <w:rsid w:val="00644429"/>
    <w:rsid w:val="00697970"/>
    <w:rsid w:val="006B32E2"/>
    <w:rsid w:val="006B5926"/>
    <w:rsid w:val="006B67D1"/>
    <w:rsid w:val="006B713E"/>
    <w:rsid w:val="006E7308"/>
    <w:rsid w:val="006F3AFF"/>
    <w:rsid w:val="006F5E1A"/>
    <w:rsid w:val="007077FE"/>
    <w:rsid w:val="00721450"/>
    <w:rsid w:val="0072424A"/>
    <w:rsid w:val="00727383"/>
    <w:rsid w:val="00732FAF"/>
    <w:rsid w:val="00741B6C"/>
    <w:rsid w:val="00757676"/>
    <w:rsid w:val="00765F67"/>
    <w:rsid w:val="0077129F"/>
    <w:rsid w:val="00772445"/>
    <w:rsid w:val="00784F42"/>
    <w:rsid w:val="00793904"/>
    <w:rsid w:val="007B356D"/>
    <w:rsid w:val="007D372A"/>
    <w:rsid w:val="007D4288"/>
    <w:rsid w:val="007F2D37"/>
    <w:rsid w:val="00800697"/>
    <w:rsid w:val="0080084D"/>
    <w:rsid w:val="008018E2"/>
    <w:rsid w:val="008044AE"/>
    <w:rsid w:val="00815D62"/>
    <w:rsid w:val="0082360C"/>
    <w:rsid w:val="00831419"/>
    <w:rsid w:val="008428A3"/>
    <w:rsid w:val="00843B6E"/>
    <w:rsid w:val="00844618"/>
    <w:rsid w:val="00845E2E"/>
    <w:rsid w:val="008644E5"/>
    <w:rsid w:val="0086533A"/>
    <w:rsid w:val="00876E41"/>
    <w:rsid w:val="00882297"/>
    <w:rsid w:val="00885097"/>
    <w:rsid w:val="0088634B"/>
    <w:rsid w:val="00891798"/>
    <w:rsid w:val="008941E0"/>
    <w:rsid w:val="008A0AE3"/>
    <w:rsid w:val="008C28EC"/>
    <w:rsid w:val="008D2D81"/>
    <w:rsid w:val="008D4923"/>
    <w:rsid w:val="008E346A"/>
    <w:rsid w:val="008F2076"/>
    <w:rsid w:val="0090647C"/>
    <w:rsid w:val="009064C4"/>
    <w:rsid w:val="0091271C"/>
    <w:rsid w:val="00914F06"/>
    <w:rsid w:val="00920F2A"/>
    <w:rsid w:val="009314EE"/>
    <w:rsid w:val="0093717A"/>
    <w:rsid w:val="00937198"/>
    <w:rsid w:val="00943571"/>
    <w:rsid w:val="00957BC9"/>
    <w:rsid w:val="00960039"/>
    <w:rsid w:val="00962A50"/>
    <w:rsid w:val="00985EEC"/>
    <w:rsid w:val="0098676F"/>
    <w:rsid w:val="009A2D71"/>
    <w:rsid w:val="009A7CB3"/>
    <w:rsid w:val="009B1B1D"/>
    <w:rsid w:val="009B7CF5"/>
    <w:rsid w:val="009C4A0E"/>
    <w:rsid w:val="009D3584"/>
    <w:rsid w:val="009D56E9"/>
    <w:rsid w:val="009D678D"/>
    <w:rsid w:val="009E47CE"/>
    <w:rsid w:val="009F50B7"/>
    <w:rsid w:val="00A04694"/>
    <w:rsid w:val="00A20FB1"/>
    <w:rsid w:val="00A21264"/>
    <w:rsid w:val="00A231EA"/>
    <w:rsid w:val="00A23E92"/>
    <w:rsid w:val="00A33AA3"/>
    <w:rsid w:val="00A359BE"/>
    <w:rsid w:val="00A45E76"/>
    <w:rsid w:val="00A524DE"/>
    <w:rsid w:val="00A565A1"/>
    <w:rsid w:val="00A571AF"/>
    <w:rsid w:val="00A6326D"/>
    <w:rsid w:val="00A71FE8"/>
    <w:rsid w:val="00A74C56"/>
    <w:rsid w:val="00A80B0C"/>
    <w:rsid w:val="00A96FED"/>
    <w:rsid w:val="00A97121"/>
    <w:rsid w:val="00AA6F21"/>
    <w:rsid w:val="00AE3057"/>
    <w:rsid w:val="00AE4BF8"/>
    <w:rsid w:val="00AE5734"/>
    <w:rsid w:val="00B228C2"/>
    <w:rsid w:val="00B24F7B"/>
    <w:rsid w:val="00B27D15"/>
    <w:rsid w:val="00B45B62"/>
    <w:rsid w:val="00B56E78"/>
    <w:rsid w:val="00B60C00"/>
    <w:rsid w:val="00B615B6"/>
    <w:rsid w:val="00B63971"/>
    <w:rsid w:val="00B6408A"/>
    <w:rsid w:val="00B7182A"/>
    <w:rsid w:val="00B82F3C"/>
    <w:rsid w:val="00B85E13"/>
    <w:rsid w:val="00B860F0"/>
    <w:rsid w:val="00B86BD6"/>
    <w:rsid w:val="00B93500"/>
    <w:rsid w:val="00BC0777"/>
    <w:rsid w:val="00BD246B"/>
    <w:rsid w:val="00BE0FB7"/>
    <w:rsid w:val="00BE229C"/>
    <w:rsid w:val="00BF5316"/>
    <w:rsid w:val="00C14B4A"/>
    <w:rsid w:val="00C3475B"/>
    <w:rsid w:val="00C50E07"/>
    <w:rsid w:val="00C53B90"/>
    <w:rsid w:val="00C60E97"/>
    <w:rsid w:val="00C61490"/>
    <w:rsid w:val="00C63A42"/>
    <w:rsid w:val="00C80392"/>
    <w:rsid w:val="00C91CE8"/>
    <w:rsid w:val="00C93F72"/>
    <w:rsid w:val="00CA3940"/>
    <w:rsid w:val="00CB1451"/>
    <w:rsid w:val="00CB19BF"/>
    <w:rsid w:val="00CB32C6"/>
    <w:rsid w:val="00CC0777"/>
    <w:rsid w:val="00CD138D"/>
    <w:rsid w:val="00CD5418"/>
    <w:rsid w:val="00CE03FF"/>
    <w:rsid w:val="00CF45EC"/>
    <w:rsid w:val="00CF55C1"/>
    <w:rsid w:val="00D200E0"/>
    <w:rsid w:val="00D33917"/>
    <w:rsid w:val="00D35648"/>
    <w:rsid w:val="00D50B2E"/>
    <w:rsid w:val="00D610C6"/>
    <w:rsid w:val="00D65CD6"/>
    <w:rsid w:val="00D67D16"/>
    <w:rsid w:val="00D70A95"/>
    <w:rsid w:val="00D70F40"/>
    <w:rsid w:val="00D8393D"/>
    <w:rsid w:val="00D8399F"/>
    <w:rsid w:val="00DA1085"/>
    <w:rsid w:val="00DA10EE"/>
    <w:rsid w:val="00DA2266"/>
    <w:rsid w:val="00DA6831"/>
    <w:rsid w:val="00DC09F1"/>
    <w:rsid w:val="00DC70BC"/>
    <w:rsid w:val="00DD20CE"/>
    <w:rsid w:val="00DE10F4"/>
    <w:rsid w:val="00DE2253"/>
    <w:rsid w:val="00DE28D9"/>
    <w:rsid w:val="00DE307C"/>
    <w:rsid w:val="00DE4C48"/>
    <w:rsid w:val="00DF0FAD"/>
    <w:rsid w:val="00DF3879"/>
    <w:rsid w:val="00DF3FDF"/>
    <w:rsid w:val="00E05905"/>
    <w:rsid w:val="00E16D46"/>
    <w:rsid w:val="00E16EBE"/>
    <w:rsid w:val="00E25E77"/>
    <w:rsid w:val="00E27659"/>
    <w:rsid w:val="00E417A4"/>
    <w:rsid w:val="00E43B8A"/>
    <w:rsid w:val="00E441A5"/>
    <w:rsid w:val="00E61A7A"/>
    <w:rsid w:val="00E62060"/>
    <w:rsid w:val="00E83256"/>
    <w:rsid w:val="00E834E0"/>
    <w:rsid w:val="00E83EBB"/>
    <w:rsid w:val="00E9183B"/>
    <w:rsid w:val="00EB485A"/>
    <w:rsid w:val="00EC14BB"/>
    <w:rsid w:val="00EC3569"/>
    <w:rsid w:val="00ED44F4"/>
    <w:rsid w:val="00ED5829"/>
    <w:rsid w:val="00ED58A4"/>
    <w:rsid w:val="00EE2951"/>
    <w:rsid w:val="00EF3014"/>
    <w:rsid w:val="00EF49FA"/>
    <w:rsid w:val="00F02AA2"/>
    <w:rsid w:val="00F036BA"/>
    <w:rsid w:val="00F076AC"/>
    <w:rsid w:val="00F1031D"/>
    <w:rsid w:val="00F12F53"/>
    <w:rsid w:val="00F12FFA"/>
    <w:rsid w:val="00F14D7C"/>
    <w:rsid w:val="00F15E92"/>
    <w:rsid w:val="00F3059C"/>
    <w:rsid w:val="00F35825"/>
    <w:rsid w:val="00F41DDB"/>
    <w:rsid w:val="00F46A5B"/>
    <w:rsid w:val="00F51CBD"/>
    <w:rsid w:val="00F5798F"/>
    <w:rsid w:val="00F60DA9"/>
    <w:rsid w:val="00F664B0"/>
    <w:rsid w:val="00F6675E"/>
    <w:rsid w:val="00F90F19"/>
    <w:rsid w:val="00F941E6"/>
    <w:rsid w:val="00F968E0"/>
    <w:rsid w:val="00FB1F11"/>
    <w:rsid w:val="00FB5398"/>
    <w:rsid w:val="00FC2B4F"/>
    <w:rsid w:val="00FE0C8B"/>
    <w:rsid w:val="00FF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F0FAD"/>
    <w:pPr>
      <w:keepNext/>
      <w:spacing w:before="240" w:after="60"/>
      <w:ind w:right="424"/>
      <w:jc w:val="center"/>
      <w:outlineLvl w:val="0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DF0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19BF"/>
    <w:pPr>
      <w:ind w:left="720"/>
      <w:contextualSpacing/>
    </w:pPr>
  </w:style>
  <w:style w:type="paragraph" w:styleId="a4">
    <w:name w:val="Body Text Indent"/>
    <w:basedOn w:val="a"/>
    <w:link w:val="a5"/>
    <w:rsid w:val="00697970"/>
    <w:pPr>
      <w:ind w:firstLine="539"/>
      <w:jc w:val="both"/>
    </w:pPr>
    <w:rPr>
      <w:sz w:val="24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97970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6">
    <w:name w:val="footnote reference"/>
    <w:basedOn w:val="a0"/>
    <w:semiHidden/>
    <w:rsid w:val="00697970"/>
    <w:rPr>
      <w:vertAlign w:val="superscript"/>
    </w:rPr>
  </w:style>
  <w:style w:type="paragraph" w:styleId="a7">
    <w:name w:val="Title"/>
    <w:basedOn w:val="a"/>
    <w:link w:val="a8"/>
    <w:qFormat/>
    <w:rsid w:val="00C80392"/>
    <w:pPr>
      <w:jc w:val="center"/>
    </w:pPr>
    <w:rPr>
      <w:b/>
      <w:sz w:val="32"/>
      <w:lang w:eastAsia="ru-RU"/>
    </w:rPr>
  </w:style>
  <w:style w:type="character" w:customStyle="1" w:styleId="a8">
    <w:name w:val="Название Знак"/>
    <w:basedOn w:val="a0"/>
    <w:link w:val="a7"/>
    <w:rsid w:val="00C803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C80392"/>
    <w:pPr>
      <w:spacing w:after="120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80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13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38D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rsid w:val="00F51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D839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8393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D839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8393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5D7E-A6B2-4798-81BC-B391099E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4</cp:revision>
  <cp:lastPrinted>2011-04-15T07:55:00Z</cp:lastPrinted>
  <dcterms:created xsi:type="dcterms:W3CDTF">2011-04-15T06:49:00Z</dcterms:created>
  <dcterms:modified xsi:type="dcterms:W3CDTF">2011-04-15T08:02:00Z</dcterms:modified>
</cp:coreProperties>
</file>