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9B5" w:rsidRDefault="002679B5" w:rsidP="003538F7">
      <w:r>
        <w:t xml:space="preserve">                                                                                                      Приложение к постановлению</w:t>
      </w:r>
    </w:p>
    <w:p w:rsidR="002679B5" w:rsidRDefault="002679B5" w:rsidP="003538F7">
      <w:r>
        <w:t xml:space="preserve">                                                                                          Администрации города Великие Луки</w:t>
      </w:r>
    </w:p>
    <w:p w:rsidR="002679B5" w:rsidRDefault="002679B5" w:rsidP="003538F7">
      <w:r>
        <w:t xml:space="preserve">                                                                                          от ________________ г. № ________</w:t>
      </w:r>
    </w:p>
    <w:p w:rsidR="002679B5" w:rsidRDefault="002679B5" w:rsidP="003538F7"/>
    <w:p w:rsidR="002679B5" w:rsidRDefault="002679B5" w:rsidP="003538F7">
      <w:pPr>
        <w:rPr>
          <w:b/>
          <w:sz w:val="32"/>
          <w:szCs w:val="32"/>
        </w:rPr>
      </w:pPr>
      <w:r>
        <w:rPr>
          <w:b/>
        </w:rPr>
        <w:t xml:space="preserve">                           </w:t>
      </w:r>
      <w:r>
        <w:rPr>
          <w:b/>
          <w:sz w:val="32"/>
          <w:szCs w:val="32"/>
        </w:rPr>
        <w:t xml:space="preserve"> АДМИНИСТРАТИВНЫЙ РЕГЛАМЕНТ</w:t>
      </w:r>
    </w:p>
    <w:p w:rsidR="002679B5" w:rsidRDefault="002679B5" w:rsidP="003538F7">
      <w:pPr>
        <w:rPr>
          <w:b/>
          <w:sz w:val="32"/>
          <w:szCs w:val="32"/>
        </w:rPr>
      </w:pPr>
    </w:p>
    <w:p w:rsidR="002679B5" w:rsidRDefault="002679B5" w:rsidP="00F36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предоставлению муниципальной услуги</w:t>
      </w:r>
    </w:p>
    <w:p w:rsidR="002679B5" w:rsidRDefault="002679B5" w:rsidP="00F368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«Признание граждан нуждающимися в улучшении жилищных условий».</w:t>
      </w:r>
    </w:p>
    <w:p w:rsidR="002679B5" w:rsidRDefault="002679B5" w:rsidP="00F368B1">
      <w:pPr>
        <w:jc w:val="center"/>
        <w:rPr>
          <w:b/>
          <w:sz w:val="28"/>
          <w:szCs w:val="28"/>
        </w:rPr>
      </w:pPr>
    </w:p>
    <w:p w:rsidR="002679B5" w:rsidRPr="00383DF5" w:rsidRDefault="002679B5" w:rsidP="00383DF5">
      <w:pPr>
        <w:numPr>
          <w:ilvl w:val="0"/>
          <w:numId w:val="6"/>
        </w:numPr>
      </w:pPr>
      <w:r w:rsidRPr="00383DF5">
        <w:t>Общие положения</w:t>
      </w:r>
    </w:p>
    <w:p w:rsidR="002679B5" w:rsidRPr="00383DF5" w:rsidRDefault="002679B5" w:rsidP="003A1FBB">
      <w:pPr>
        <w:ind w:firstLine="540"/>
        <w:jc w:val="both"/>
      </w:pPr>
    </w:p>
    <w:p w:rsidR="002679B5" w:rsidRPr="00383DF5" w:rsidRDefault="002679B5" w:rsidP="00383DF5">
      <w:pPr>
        <w:ind w:firstLine="540"/>
        <w:jc w:val="both"/>
      </w:pPr>
      <w:r w:rsidRPr="00383DF5">
        <w:t xml:space="preserve">1.1. </w:t>
      </w:r>
      <w:r w:rsidRPr="00383DF5">
        <w:rPr>
          <w:b/>
        </w:rPr>
        <w:t xml:space="preserve"> </w:t>
      </w:r>
      <w:r w:rsidRPr="00383DF5">
        <w:t>Перечень нормативных правовых актов, непосредственно регулирующих предоставление муниципальной услуги</w:t>
      </w:r>
      <w:r>
        <w:t>:</w:t>
      </w:r>
    </w:p>
    <w:p w:rsidR="002679B5" w:rsidRPr="00383DF5" w:rsidRDefault="002679B5" w:rsidP="003A1FBB">
      <w:pPr>
        <w:ind w:firstLine="540"/>
        <w:jc w:val="both"/>
      </w:pPr>
      <w:r w:rsidRPr="00383DF5">
        <w:t>- Федеральный закон от 29.12.2004 № 189-ФЗ «О введении в действие Жилищного кодекса Российской Федерации»;</w:t>
      </w:r>
    </w:p>
    <w:p w:rsidR="002679B5" w:rsidRDefault="002679B5" w:rsidP="001616A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383DF5">
        <w:t>Жилищ</w:t>
      </w:r>
      <w:r>
        <w:t>ный кодекс Российской Федерации</w:t>
      </w:r>
      <w:r w:rsidRPr="00383DF5">
        <w:t xml:space="preserve">; </w:t>
      </w:r>
    </w:p>
    <w:p w:rsidR="002679B5" w:rsidRPr="00383DF5" w:rsidRDefault="002679B5" w:rsidP="001616AB">
      <w:pPr>
        <w:autoSpaceDE w:val="0"/>
        <w:autoSpaceDN w:val="0"/>
        <w:adjustRightInd w:val="0"/>
        <w:ind w:firstLine="540"/>
        <w:jc w:val="both"/>
      </w:pPr>
      <w:r>
        <w:t>- Федеральный закон от 12.01.1995 № 5-ФЗ «О ветеранах»;</w:t>
      </w:r>
    </w:p>
    <w:p w:rsidR="002679B5" w:rsidRPr="00383DF5" w:rsidRDefault="002679B5" w:rsidP="001616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83DF5">
        <w:rPr>
          <w:color w:val="000000"/>
        </w:rPr>
        <w:t>- Постановление Администрации Псковской области от 27.01.2011 №24 «Об утверждении областной долгосрочной целевой программы "Обеспечение жильем молодых семей Псковской области на 2011 - 2015 годы»;</w:t>
      </w:r>
    </w:p>
    <w:p w:rsidR="002679B5" w:rsidRDefault="002679B5" w:rsidP="001616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383DF5">
        <w:rPr>
          <w:color w:val="000000"/>
        </w:rPr>
        <w:t>- Указ Президента РФ от 07.05.2008 № 714 «Об обеспечении жильем ветеранов Великой Отечественной войны 1941 - 1945 годов»;</w:t>
      </w:r>
    </w:p>
    <w:p w:rsidR="002679B5" w:rsidRDefault="002679B5" w:rsidP="001616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Указ Президента РФ от 15.10.1992 № 1235 «О предоставлении льгот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войны»;</w:t>
      </w:r>
    </w:p>
    <w:p w:rsidR="002679B5" w:rsidRDefault="002679B5" w:rsidP="001616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Постановление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</w:t>
      </w:r>
    </w:p>
    <w:p w:rsidR="002679B5" w:rsidRPr="00383DF5" w:rsidRDefault="002679B5" w:rsidP="001616A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Закон Псковской области от 07.07.2006 № 563-ОЗ «О предоставлении мер социальной поддержки по обеспечению жильем отдельных категорий граждан в Псковской области»;</w:t>
      </w:r>
    </w:p>
    <w:p w:rsidR="002679B5" w:rsidRDefault="002679B5" w:rsidP="00BB774F">
      <w:pPr>
        <w:autoSpaceDE w:val="0"/>
        <w:autoSpaceDN w:val="0"/>
        <w:adjustRightInd w:val="0"/>
        <w:ind w:firstLine="540"/>
        <w:jc w:val="both"/>
        <w:rPr>
          <w:iCs/>
          <w:color w:val="000000"/>
        </w:rPr>
      </w:pPr>
      <w:r w:rsidRPr="00383DF5">
        <w:rPr>
          <w:iCs/>
          <w:color w:val="000000"/>
        </w:rPr>
        <w:t>- Постановление Администрации Псковской области от 14.08.2006 № 326 «Об утверждении Положения о порядке предоставления субсидий на приобретение или строительство жилых помещений отдельным категориям граждан, нуждающихся в улучшении жилищных условий»;</w:t>
      </w:r>
    </w:p>
    <w:p w:rsidR="002679B5" w:rsidRPr="00383DF5" w:rsidRDefault="002679B5" w:rsidP="00BB774F">
      <w:pPr>
        <w:autoSpaceDE w:val="0"/>
        <w:autoSpaceDN w:val="0"/>
        <w:adjustRightInd w:val="0"/>
        <w:ind w:firstLine="540"/>
        <w:jc w:val="both"/>
        <w:rPr>
          <w:iCs/>
          <w:color w:val="000000"/>
        </w:rPr>
      </w:pPr>
      <w:r>
        <w:rPr>
          <w:iCs/>
          <w:color w:val="000000"/>
        </w:rPr>
        <w:t>- постановление Администрации города Великие Луки от 10.06.2005 № 21 «Об утверждении нормы предоставления и учетной нормы площади жилого помещения».</w:t>
      </w:r>
    </w:p>
    <w:p w:rsidR="002679B5" w:rsidRPr="00383DF5" w:rsidRDefault="002679B5" w:rsidP="00383DF5">
      <w:pPr>
        <w:ind w:firstLine="540"/>
        <w:jc w:val="both"/>
      </w:pPr>
      <w:r>
        <w:t>1.2.  Описание заявителей:</w:t>
      </w:r>
    </w:p>
    <w:p w:rsidR="002679B5" w:rsidRPr="00383DF5" w:rsidRDefault="002679B5" w:rsidP="00383DF5">
      <w:pPr>
        <w:ind w:firstLine="540"/>
        <w:jc w:val="both"/>
      </w:pPr>
      <w:r w:rsidRPr="00383DF5">
        <w:t xml:space="preserve">Муниципальная услуга </w:t>
      </w:r>
      <w:r>
        <w:t>предоставляется гражданам Российской Федерации</w:t>
      </w:r>
      <w:r w:rsidRPr="00383DF5">
        <w:t xml:space="preserve">, которые обратились в </w:t>
      </w:r>
      <w:r w:rsidRPr="00383DF5">
        <w:rPr>
          <w:color w:val="000000"/>
        </w:rPr>
        <w:t xml:space="preserve">Администрацию города Великие Луки </w:t>
      </w:r>
      <w:r w:rsidRPr="00383DF5">
        <w:t>с письменным заявлением (далее – заявители)</w:t>
      </w:r>
      <w:r>
        <w:t xml:space="preserve"> и подпадают под действие части 3 ст. 49 Жилищного кодекса Российской Федерации</w:t>
      </w:r>
      <w:r w:rsidRPr="00383DF5">
        <w:t>.</w:t>
      </w:r>
    </w:p>
    <w:p w:rsidR="002679B5" w:rsidRPr="00383DF5" w:rsidRDefault="002679B5" w:rsidP="00383DF5">
      <w:pPr>
        <w:ind w:firstLine="540"/>
        <w:jc w:val="both"/>
      </w:pPr>
      <w:r>
        <w:t xml:space="preserve">1.3. </w:t>
      </w:r>
      <w:r w:rsidRPr="00383DF5">
        <w:t xml:space="preserve"> Порядок информирования о правилах пред</w:t>
      </w:r>
      <w:r>
        <w:t>оставления муниципальной услуги:</w:t>
      </w:r>
    </w:p>
    <w:p w:rsidR="002679B5" w:rsidRDefault="002679B5" w:rsidP="003A1FBB">
      <w:pPr>
        <w:ind w:firstLine="540"/>
        <w:jc w:val="both"/>
      </w:pPr>
      <w:r w:rsidRPr="00383DF5">
        <w:t>- Муниципальная услуга осуществляется Администрацией города Великие Луки (пр. Ленина, дом 24, время работы: с 9-00 до 18-00, обеденный перерыв с 13-00 до 14-00, суббота, воскресенье – выходные дни</w:t>
      </w:r>
      <w:r>
        <w:t>).</w:t>
      </w:r>
    </w:p>
    <w:p w:rsidR="002679B5" w:rsidRPr="00383DF5" w:rsidRDefault="002679B5" w:rsidP="003A1FBB">
      <w:pPr>
        <w:ind w:firstLine="540"/>
        <w:jc w:val="both"/>
      </w:pPr>
      <w:r>
        <w:t>Информация о правилах предоставления услуги предоставляется структурным подразделением Администрации города Великие Луки – комитетом по жилищным вопросам (далее Комитет).</w:t>
      </w:r>
    </w:p>
    <w:p w:rsidR="002679B5" w:rsidRPr="00383DF5" w:rsidRDefault="002679B5" w:rsidP="00383DF5">
      <w:pPr>
        <w:ind w:firstLine="540"/>
        <w:jc w:val="both"/>
      </w:pPr>
      <w:r w:rsidRPr="00383DF5">
        <w:t>- телефоны Комитета: 3 07 95, 3 07 94;</w:t>
      </w:r>
    </w:p>
    <w:p w:rsidR="002679B5" w:rsidRPr="00383DF5" w:rsidRDefault="002679B5" w:rsidP="003A1FBB">
      <w:pPr>
        <w:spacing w:line="120" w:lineRule="atLeast"/>
        <w:rPr>
          <w:u w:val="single"/>
        </w:rPr>
      </w:pPr>
      <w:r w:rsidRPr="00383DF5">
        <w:t xml:space="preserve">       - </w:t>
      </w:r>
      <w:r w:rsidRPr="00383DF5">
        <w:rPr>
          <w:lang w:val="en-US"/>
        </w:rPr>
        <w:t>E</w:t>
      </w:r>
      <w:r w:rsidRPr="00383DF5">
        <w:t>-</w:t>
      </w:r>
      <w:r w:rsidRPr="00383DF5">
        <w:rPr>
          <w:lang w:val="en-US"/>
        </w:rPr>
        <w:t>mail</w:t>
      </w:r>
      <w:r w:rsidRPr="00383DF5">
        <w:t xml:space="preserve">: </w:t>
      </w:r>
      <w:hyperlink r:id="rId7" w:history="1">
        <w:r w:rsidRPr="00383DF5">
          <w:rPr>
            <w:rStyle w:val="Hyperlink"/>
            <w:lang w:val="en-US"/>
          </w:rPr>
          <w:t>kpgvvl</w:t>
        </w:r>
        <w:r w:rsidRPr="00383DF5">
          <w:rPr>
            <w:rStyle w:val="Hyperlink"/>
          </w:rPr>
          <w:t>@</w:t>
        </w:r>
        <w:r w:rsidRPr="00383DF5">
          <w:rPr>
            <w:rStyle w:val="Hyperlink"/>
            <w:lang w:val="en-US"/>
          </w:rPr>
          <w:t>mart</w:t>
        </w:r>
        <w:r w:rsidRPr="00383DF5">
          <w:rPr>
            <w:rStyle w:val="Hyperlink"/>
          </w:rPr>
          <w:t>.</w:t>
        </w:r>
        <w:r w:rsidRPr="00383DF5">
          <w:rPr>
            <w:rStyle w:val="Hyperlink"/>
            <w:lang w:val="en-US"/>
          </w:rPr>
          <w:t>ru</w:t>
        </w:r>
      </w:hyperlink>
    </w:p>
    <w:p w:rsidR="002679B5" w:rsidRPr="00383DF5" w:rsidRDefault="002679B5" w:rsidP="003A1FBB">
      <w:pPr>
        <w:spacing w:line="120" w:lineRule="atLeast"/>
        <w:ind w:firstLine="540"/>
        <w:jc w:val="both"/>
      </w:pPr>
      <w:r w:rsidRPr="00383DF5">
        <w:t>- Информация о порядке предоставления муниципальной услуги осуществля</w:t>
      </w:r>
      <w:r>
        <w:t>ется</w:t>
      </w:r>
      <w:r w:rsidRPr="00383DF5">
        <w:t xml:space="preserve"> при обращении граждан по телефонам, при личном или письменном обращении граждан.</w:t>
      </w:r>
    </w:p>
    <w:p w:rsidR="002679B5" w:rsidRPr="00383DF5" w:rsidRDefault="002679B5" w:rsidP="00BB774F">
      <w:pPr>
        <w:ind w:firstLine="540"/>
        <w:jc w:val="both"/>
      </w:pPr>
      <w:r w:rsidRPr="00383DF5">
        <w:t xml:space="preserve"> </w:t>
      </w:r>
    </w:p>
    <w:p w:rsidR="002679B5" w:rsidRPr="00383DF5" w:rsidRDefault="002679B5" w:rsidP="00BB774F">
      <w:pPr>
        <w:ind w:firstLine="540"/>
        <w:jc w:val="both"/>
      </w:pPr>
      <w:r w:rsidRPr="00383DF5">
        <w:t xml:space="preserve">  </w:t>
      </w:r>
      <w:r w:rsidRPr="00383DF5">
        <w:rPr>
          <w:b/>
        </w:rPr>
        <w:t xml:space="preserve">    </w:t>
      </w:r>
      <w:r>
        <w:rPr>
          <w:b/>
        </w:rPr>
        <w:t xml:space="preserve">              </w:t>
      </w:r>
      <w:r w:rsidRPr="00383DF5">
        <w:rPr>
          <w:b/>
        </w:rPr>
        <w:t xml:space="preserve">  </w:t>
      </w:r>
      <w:r w:rsidRPr="00383DF5">
        <w:t>2.</w:t>
      </w:r>
      <w:r>
        <w:rPr>
          <w:b/>
        </w:rPr>
        <w:t xml:space="preserve"> </w:t>
      </w:r>
      <w:r w:rsidRPr="00383DF5">
        <w:t>Стандарт предоставления муниципальной услуги</w:t>
      </w:r>
    </w:p>
    <w:p w:rsidR="002679B5" w:rsidRPr="00383DF5" w:rsidRDefault="002679B5" w:rsidP="003A1FBB">
      <w:pPr>
        <w:ind w:firstLine="540"/>
        <w:jc w:val="both"/>
      </w:pPr>
    </w:p>
    <w:p w:rsidR="002679B5" w:rsidRPr="00DA66E1" w:rsidRDefault="002679B5" w:rsidP="00DA66E1">
      <w:pPr>
        <w:numPr>
          <w:ilvl w:val="1"/>
          <w:numId w:val="7"/>
        </w:numPr>
        <w:tabs>
          <w:tab w:val="clear" w:pos="900"/>
          <w:tab w:val="num" w:pos="0"/>
        </w:tabs>
        <w:ind w:left="0" w:firstLine="540"/>
        <w:jc w:val="both"/>
      </w:pPr>
      <w:r>
        <w:t xml:space="preserve"> </w:t>
      </w:r>
      <w:r w:rsidRPr="00383DF5">
        <w:t>Наименование муниципальной услуги</w:t>
      </w:r>
      <w:r>
        <w:t xml:space="preserve"> - п</w:t>
      </w:r>
      <w:r w:rsidRPr="00383DF5">
        <w:t>ризнание граждан нуждающимися в улучшении жилищных условий.</w:t>
      </w:r>
    </w:p>
    <w:p w:rsidR="002679B5" w:rsidRPr="00383DF5" w:rsidRDefault="002679B5" w:rsidP="003A1FBB">
      <w:pPr>
        <w:ind w:firstLine="540"/>
        <w:jc w:val="both"/>
      </w:pPr>
      <w:r>
        <w:t xml:space="preserve">2.2. </w:t>
      </w:r>
      <w:r w:rsidRPr="00383DF5">
        <w:t>Муниципальная услуга осуществляется Администрацией города Великие Луки</w:t>
      </w:r>
      <w:r>
        <w:t>.</w:t>
      </w:r>
    </w:p>
    <w:p w:rsidR="002679B5" w:rsidRPr="00DA66E1" w:rsidRDefault="002679B5" w:rsidP="00DA66E1">
      <w:pPr>
        <w:ind w:firstLine="540"/>
        <w:jc w:val="both"/>
      </w:pPr>
      <w:r w:rsidRPr="00DA66E1">
        <w:t>2.3.</w:t>
      </w:r>
      <w:r>
        <w:rPr>
          <w:b/>
        </w:rPr>
        <w:t xml:space="preserve"> </w:t>
      </w:r>
      <w:r w:rsidRPr="00383DF5">
        <w:t>Конечным результатом предоставления</w:t>
      </w:r>
      <w:r>
        <w:t xml:space="preserve"> муниципальной услуги является п</w:t>
      </w:r>
      <w:r w:rsidRPr="00383DF5">
        <w:t xml:space="preserve">остановление </w:t>
      </w:r>
      <w:r>
        <w:t xml:space="preserve"> Администрации города Великие Луки о признании граждан (гражданина) нуждающимися в улучшении жилищных условий или отказ в предоставлении муниципальной услуги</w:t>
      </w:r>
      <w:r w:rsidRPr="00383DF5">
        <w:t>.</w:t>
      </w:r>
    </w:p>
    <w:p w:rsidR="002679B5" w:rsidRDefault="002679B5" w:rsidP="003A1FBB">
      <w:pPr>
        <w:ind w:firstLine="540"/>
        <w:jc w:val="both"/>
      </w:pPr>
      <w:r>
        <w:t xml:space="preserve">2.4. </w:t>
      </w:r>
      <w:r w:rsidRPr="00383DF5">
        <w:t xml:space="preserve">Срок предоставления муниципальной услуги не более 30 </w:t>
      </w:r>
      <w:r w:rsidRPr="00383DF5">
        <w:rPr>
          <w:color w:val="000000"/>
        </w:rPr>
        <w:t>рабочих</w:t>
      </w:r>
      <w:r w:rsidRPr="00383DF5">
        <w:t xml:space="preserve"> дней со дня предоставления заявления и необходимых документов.</w:t>
      </w:r>
    </w:p>
    <w:p w:rsidR="002679B5" w:rsidRPr="00383DF5" w:rsidRDefault="002679B5" w:rsidP="003A1FBB">
      <w:pPr>
        <w:ind w:firstLine="540"/>
        <w:jc w:val="both"/>
      </w:pPr>
      <w:r>
        <w:t>2.5. Правовые основания для предоставления муниципальной услуги – основанием для начала осуществления муниципальной услуги является обращение граждан – физических лиц в Комитет с комплектом документов.</w:t>
      </w:r>
    </w:p>
    <w:p w:rsidR="002679B5" w:rsidRDefault="002679B5" w:rsidP="003A1FBB">
      <w:pPr>
        <w:ind w:firstLine="540"/>
        <w:jc w:val="both"/>
      </w:pPr>
      <w:r>
        <w:t>2.6. Заявитель предоставляет следующие документы:</w:t>
      </w:r>
    </w:p>
    <w:p w:rsidR="002679B5" w:rsidRDefault="002679B5" w:rsidP="003A1FBB">
      <w:pPr>
        <w:ind w:firstLine="540"/>
        <w:jc w:val="both"/>
      </w:pPr>
      <w:r>
        <w:t>1) заявление о признании нуждающимся в улучшении жилищных условий;</w:t>
      </w:r>
    </w:p>
    <w:p w:rsidR="002679B5" w:rsidRDefault="002679B5" w:rsidP="003A1FBB">
      <w:pPr>
        <w:ind w:firstLine="540"/>
        <w:jc w:val="both"/>
      </w:pPr>
      <w:r>
        <w:t>2) копии паспортов граждан Российской Федерации, для детей – свидетельств о рождении;</w:t>
      </w:r>
    </w:p>
    <w:p w:rsidR="002679B5" w:rsidRDefault="002679B5" w:rsidP="003A1FBB">
      <w:pPr>
        <w:ind w:firstLine="540"/>
        <w:jc w:val="both"/>
      </w:pPr>
      <w:r>
        <w:t>3) документ органа, осуществляющего государственную регистрацию прав на недвижимое имущество и сделок с ним, подтверждающий наличие или отсутствие у заявителя и всех членов его семьи жилых помещений на праве собственности на территории Псковской области, а также содержащий сведения о сделках, совершенных заявителем и членами его семьи с жилыми помещениями за последние пять лет;</w:t>
      </w:r>
    </w:p>
    <w:p w:rsidR="002679B5" w:rsidRDefault="002679B5" w:rsidP="003A1FBB">
      <w:pPr>
        <w:ind w:firstLine="540"/>
        <w:jc w:val="both"/>
      </w:pPr>
      <w:r>
        <w:t>4) а также, для граждан проживающих в многоквартирных домах – выписки из лицевого счета со всех квартир, копии домовых книг со всех домов, где проживали члены семьи последние 5 лет;</w:t>
      </w:r>
    </w:p>
    <w:p w:rsidR="002679B5" w:rsidRDefault="002679B5" w:rsidP="003A1FBB">
      <w:pPr>
        <w:ind w:firstLine="540"/>
        <w:jc w:val="both"/>
      </w:pPr>
      <w:r>
        <w:t xml:space="preserve">5) для граждан, проживающих в домах  индивидуальной застройки – копия домовой книги, заверенная в УФМС России Псковской области со всех домов, где проживали члены семьи последние 5 лет; </w:t>
      </w:r>
    </w:p>
    <w:p w:rsidR="002679B5" w:rsidRDefault="002679B5" w:rsidP="003A1FBB">
      <w:pPr>
        <w:ind w:firstLine="540"/>
        <w:jc w:val="both"/>
      </w:pPr>
      <w:r>
        <w:t xml:space="preserve">6) технический паспорт на жилой дом по месту регистрации и на дома, находящиеся в собственности членов семьи, если таковые имеются; </w:t>
      </w:r>
    </w:p>
    <w:p w:rsidR="002679B5" w:rsidRDefault="002679B5" w:rsidP="00A05FFD">
      <w:pPr>
        <w:ind w:firstLine="540"/>
        <w:jc w:val="both"/>
      </w:pPr>
      <w:r>
        <w:t>7) документы, подтверждающие состав семьи (свидетельство о рождении, свидетельство о заключении брака, судебное решение о признании членов семьи заявителя. Иных лиц, указанных заявителем в качестве таковых, другие документы, подтверждающие состав семьи – копии;</w:t>
      </w:r>
    </w:p>
    <w:p w:rsidR="002679B5" w:rsidRPr="00A05FFD" w:rsidRDefault="002679B5" w:rsidP="00A05FFD">
      <w:pPr>
        <w:ind w:firstLine="540"/>
        <w:jc w:val="both"/>
      </w:pPr>
      <w:r>
        <w:t>8) документы, подтверждающие отношение граждан к категории согласно части 3 ст. 49 Жилищного кодекса Российской Федерации.</w:t>
      </w:r>
    </w:p>
    <w:p w:rsidR="002679B5" w:rsidRDefault="002679B5" w:rsidP="00A05FFD">
      <w:pPr>
        <w:ind w:firstLine="540"/>
        <w:jc w:val="both"/>
      </w:pPr>
      <w:r>
        <w:t>2.7. Не подлежат приему</w:t>
      </w:r>
      <w:r w:rsidRPr="00383DF5">
        <w:t xml:space="preserve"> документы</w:t>
      </w:r>
      <w:r>
        <w:t>:</w:t>
      </w:r>
    </w:p>
    <w:p w:rsidR="002679B5" w:rsidRDefault="002679B5" w:rsidP="00A05FFD">
      <w:pPr>
        <w:ind w:firstLine="540"/>
        <w:jc w:val="both"/>
      </w:pPr>
      <w:r>
        <w:t>-</w:t>
      </w:r>
      <w:r w:rsidRPr="00383DF5">
        <w:t xml:space="preserve"> поданные ненадл</w:t>
      </w:r>
      <w:r>
        <w:t>ежащим лицом или не подписанные;</w:t>
      </w:r>
    </w:p>
    <w:p w:rsidR="002679B5" w:rsidRPr="00383DF5" w:rsidRDefault="002679B5" w:rsidP="00310061">
      <w:pPr>
        <w:ind w:firstLine="540"/>
        <w:jc w:val="both"/>
      </w:pPr>
      <w:r>
        <w:t>- содержащие ошибки и (или) противоречивые сведения.</w:t>
      </w:r>
    </w:p>
    <w:p w:rsidR="002679B5" w:rsidRPr="00383DF5" w:rsidRDefault="002679B5" w:rsidP="00A05FFD">
      <w:pPr>
        <w:ind w:firstLine="540"/>
        <w:jc w:val="both"/>
        <w:rPr>
          <w:b/>
        </w:rPr>
      </w:pPr>
      <w:r w:rsidRPr="00A05FFD">
        <w:t>2.8.</w:t>
      </w:r>
      <w:r>
        <w:rPr>
          <w:b/>
        </w:rPr>
        <w:t xml:space="preserve"> </w:t>
      </w:r>
      <w:r w:rsidRPr="00383DF5">
        <w:t>Основаниями для отказа в оказании муниципальной услуги является:</w:t>
      </w:r>
      <w:r w:rsidRPr="00383DF5">
        <w:rPr>
          <w:b/>
        </w:rPr>
        <w:t xml:space="preserve"> </w:t>
      </w:r>
    </w:p>
    <w:p w:rsidR="002679B5" w:rsidRPr="00383DF5" w:rsidRDefault="002679B5" w:rsidP="003A1FBB">
      <w:pPr>
        <w:ind w:firstLine="540"/>
        <w:jc w:val="both"/>
      </w:pPr>
      <w:r w:rsidRPr="00383DF5">
        <w:t>- непредставление определенных в п.</w:t>
      </w:r>
      <w:r>
        <w:t>2.</w:t>
      </w:r>
      <w:r w:rsidRPr="00383DF5">
        <w:t>6</w:t>
      </w:r>
      <w:r>
        <w:t>.</w:t>
      </w:r>
      <w:r w:rsidRPr="00383DF5">
        <w:t xml:space="preserve"> настоящего регламента документов;</w:t>
      </w:r>
    </w:p>
    <w:p w:rsidR="002679B5" w:rsidRDefault="002679B5" w:rsidP="00A05FFD">
      <w:pPr>
        <w:ind w:firstLine="540"/>
        <w:jc w:val="both"/>
      </w:pPr>
      <w:r w:rsidRPr="00383DF5">
        <w:t>- выявление в предоставленных документах недостоверной, искаженной информации или предоставлен</w:t>
      </w:r>
      <w:r>
        <w:t>ие документов в неполном объеме;</w:t>
      </w:r>
    </w:p>
    <w:p w:rsidR="002679B5" w:rsidRDefault="002679B5" w:rsidP="00A05FFD">
      <w:pPr>
        <w:ind w:firstLine="540"/>
        <w:jc w:val="both"/>
      </w:pPr>
      <w:r>
        <w:t>- предоставленные документы не подтверждают право соответствующих граждан состоять на учете в качестве нуждающихся в жилых помещениях.</w:t>
      </w:r>
    </w:p>
    <w:p w:rsidR="002679B5" w:rsidRPr="00383DF5" w:rsidRDefault="002679B5" w:rsidP="00056A82">
      <w:pPr>
        <w:ind w:firstLine="540"/>
        <w:jc w:val="both"/>
      </w:pPr>
      <w:r>
        <w:t xml:space="preserve">2.9. </w:t>
      </w:r>
      <w:r w:rsidRPr="00383DF5">
        <w:t>Муниципальная услуга предоставляется бесплатно.</w:t>
      </w:r>
    </w:p>
    <w:p w:rsidR="002679B5" w:rsidRPr="00383DF5" w:rsidRDefault="002679B5" w:rsidP="00056A82">
      <w:pPr>
        <w:numPr>
          <w:ilvl w:val="1"/>
          <w:numId w:val="8"/>
        </w:numPr>
        <w:tabs>
          <w:tab w:val="clear" w:pos="1020"/>
          <w:tab w:val="num" w:pos="0"/>
        </w:tabs>
        <w:ind w:left="0" w:firstLine="540"/>
        <w:jc w:val="both"/>
      </w:pPr>
      <w:r w:rsidRPr="00A05FFD">
        <w:t>Максимальный срок ожидания в очереди при подаче запроса о предоставлении муниципальной услуги и при получении результата пред</w:t>
      </w:r>
      <w:r>
        <w:t>оставления муниципальной услуги - д</w:t>
      </w:r>
      <w:r w:rsidRPr="00383DF5">
        <w:t>о 30 мин.</w:t>
      </w:r>
    </w:p>
    <w:p w:rsidR="002679B5" w:rsidRPr="00383DF5" w:rsidRDefault="002679B5" w:rsidP="00056A82">
      <w:pPr>
        <w:numPr>
          <w:ilvl w:val="1"/>
          <w:numId w:val="8"/>
        </w:numPr>
        <w:tabs>
          <w:tab w:val="clear" w:pos="1020"/>
        </w:tabs>
        <w:ind w:left="0" w:firstLine="540"/>
        <w:jc w:val="both"/>
      </w:pPr>
      <w:r w:rsidRPr="00A05FFD">
        <w:t>Срок регистрации запроса заявителя о пред</w:t>
      </w:r>
      <w:r>
        <w:t>оставлении муниципальной услуги - до</w:t>
      </w:r>
      <w:r w:rsidRPr="00383DF5">
        <w:t xml:space="preserve"> трех дней.</w:t>
      </w:r>
    </w:p>
    <w:p w:rsidR="002679B5" w:rsidRPr="00B92778" w:rsidRDefault="002679B5" w:rsidP="00B92778">
      <w:pPr>
        <w:numPr>
          <w:ilvl w:val="1"/>
          <w:numId w:val="8"/>
        </w:numPr>
        <w:tabs>
          <w:tab w:val="clear" w:pos="1020"/>
          <w:tab w:val="num" w:pos="0"/>
        </w:tabs>
        <w:ind w:left="0" w:firstLine="540"/>
        <w:jc w:val="both"/>
      </w:pPr>
      <w:r w:rsidRPr="00B92778"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</w:t>
      </w:r>
      <w:r>
        <w:t>луги:</w:t>
      </w:r>
    </w:p>
    <w:p w:rsidR="002679B5" w:rsidRPr="00383DF5" w:rsidRDefault="002679B5" w:rsidP="00B92778">
      <w:pPr>
        <w:tabs>
          <w:tab w:val="num" w:pos="0"/>
        </w:tabs>
        <w:ind w:firstLine="540"/>
        <w:jc w:val="both"/>
      </w:pPr>
      <w:r w:rsidRPr="00383DF5">
        <w:t>Здание, в котором находится Комитет  (г. Великие Луки, ул. Пушкина дом 2/4), расположено с учетом пешеходной доступности для пользователей.</w:t>
      </w:r>
    </w:p>
    <w:p w:rsidR="002679B5" w:rsidRPr="00383DF5" w:rsidRDefault="002679B5" w:rsidP="00B92778">
      <w:pPr>
        <w:tabs>
          <w:tab w:val="num" w:pos="0"/>
        </w:tabs>
        <w:ind w:firstLine="540"/>
        <w:jc w:val="both"/>
      </w:pPr>
      <w:r w:rsidRPr="00383DF5">
        <w:t xml:space="preserve">Вход в помещение оборудован информационной табличкой (вывеской). </w:t>
      </w:r>
    </w:p>
    <w:p w:rsidR="002679B5" w:rsidRPr="00383DF5" w:rsidRDefault="002679B5" w:rsidP="00B92778">
      <w:pPr>
        <w:tabs>
          <w:tab w:val="num" w:pos="0"/>
        </w:tabs>
        <w:ind w:firstLine="540"/>
        <w:jc w:val="both"/>
      </w:pPr>
      <w:r w:rsidRPr="00383DF5">
        <w:t>Помещение, выделенное для предоставления муниципальной услуги, соответствует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2679B5" w:rsidRPr="00383DF5" w:rsidRDefault="002679B5" w:rsidP="003A1FBB">
      <w:pPr>
        <w:ind w:firstLine="540"/>
        <w:jc w:val="both"/>
      </w:pPr>
      <w:r w:rsidRPr="00383DF5">
        <w:t>Место информирования, предназначенное для ознакомления заявителей с информационными материалами оснащено:</w:t>
      </w:r>
    </w:p>
    <w:p w:rsidR="002679B5" w:rsidRPr="00383DF5" w:rsidRDefault="002679B5" w:rsidP="003A1FBB">
      <w:pPr>
        <w:ind w:firstLine="540"/>
        <w:jc w:val="both"/>
      </w:pPr>
      <w:r w:rsidRPr="00383DF5">
        <w:t>-  информационным стендом;</w:t>
      </w:r>
    </w:p>
    <w:p w:rsidR="002679B5" w:rsidRPr="00383DF5" w:rsidRDefault="002679B5" w:rsidP="003A1FBB">
      <w:pPr>
        <w:ind w:firstLine="540"/>
        <w:jc w:val="both"/>
      </w:pPr>
      <w:r w:rsidRPr="00383DF5">
        <w:t>- стойкой и стулом для возможности оформления документов.</w:t>
      </w:r>
    </w:p>
    <w:p w:rsidR="002679B5" w:rsidRPr="00383DF5" w:rsidRDefault="002679B5" w:rsidP="003A1FBB">
      <w:pPr>
        <w:ind w:firstLine="540"/>
        <w:jc w:val="both"/>
      </w:pPr>
      <w:r w:rsidRPr="00383DF5">
        <w:t>На информационном стенде размещена следующая информация:</w:t>
      </w:r>
    </w:p>
    <w:p w:rsidR="002679B5" w:rsidRPr="00383DF5" w:rsidRDefault="002679B5" w:rsidP="003A1FBB">
      <w:pPr>
        <w:ind w:firstLine="540"/>
        <w:jc w:val="both"/>
      </w:pPr>
      <w:r w:rsidRPr="00383DF5">
        <w:t>- извлечения из законодательных и иных нормативно-правовых актов, регулирующих вопросы, связанные с исполнением муниципальной услуги;</w:t>
      </w:r>
    </w:p>
    <w:p w:rsidR="002679B5" w:rsidRPr="00383DF5" w:rsidRDefault="002679B5" w:rsidP="003A1FBB">
      <w:pPr>
        <w:ind w:firstLine="540"/>
        <w:jc w:val="both"/>
      </w:pPr>
      <w:r w:rsidRPr="00383DF5">
        <w:t>- перечень документов, необходимых для исполнения муниципальной услуги;</w:t>
      </w:r>
    </w:p>
    <w:p w:rsidR="002679B5" w:rsidRPr="00383DF5" w:rsidRDefault="002679B5" w:rsidP="003A1FBB">
      <w:pPr>
        <w:ind w:firstLine="540"/>
        <w:jc w:val="both"/>
      </w:pPr>
      <w:r w:rsidRPr="00383DF5">
        <w:t>- образцы оформления указанных документов;</w:t>
      </w:r>
    </w:p>
    <w:p w:rsidR="002679B5" w:rsidRPr="00383DF5" w:rsidRDefault="002679B5" w:rsidP="00B92778">
      <w:pPr>
        <w:ind w:firstLine="540"/>
        <w:jc w:val="both"/>
      </w:pPr>
      <w:r w:rsidRPr="00383DF5">
        <w:t>- текст данного административного регламента.</w:t>
      </w:r>
    </w:p>
    <w:p w:rsidR="002679B5" w:rsidRDefault="002679B5" w:rsidP="00B92778">
      <w:pPr>
        <w:numPr>
          <w:ilvl w:val="1"/>
          <w:numId w:val="8"/>
        </w:numPr>
        <w:jc w:val="both"/>
      </w:pPr>
      <w:r>
        <w:t xml:space="preserve"> </w:t>
      </w:r>
      <w:r w:rsidRPr="00B92778">
        <w:t xml:space="preserve">Показатели доступности </w:t>
      </w:r>
      <w:r>
        <w:t>и качества муниципальной услуги:</w:t>
      </w:r>
    </w:p>
    <w:p w:rsidR="002679B5" w:rsidRDefault="002679B5" w:rsidP="00B92778">
      <w:pPr>
        <w:numPr>
          <w:ilvl w:val="0"/>
          <w:numId w:val="9"/>
        </w:numPr>
        <w:jc w:val="both"/>
      </w:pPr>
      <w:r>
        <w:t>показателями доступности услуги являются:</w:t>
      </w:r>
    </w:p>
    <w:p w:rsidR="002679B5" w:rsidRDefault="002679B5" w:rsidP="00B92778">
      <w:pPr>
        <w:ind w:firstLine="540"/>
        <w:jc w:val="both"/>
      </w:pPr>
      <w:r>
        <w:t>- наличие различных способов получения информации о правилах предоставления услуги;</w:t>
      </w:r>
    </w:p>
    <w:p w:rsidR="002679B5" w:rsidRDefault="002679B5" w:rsidP="00B92778">
      <w:pPr>
        <w:ind w:firstLine="540"/>
        <w:jc w:val="both"/>
      </w:pPr>
      <w:r>
        <w:t>- короткое время ожидания при подаче документов для предоставления услуги и получении конечного результата услуги;</w:t>
      </w:r>
    </w:p>
    <w:p w:rsidR="002679B5" w:rsidRDefault="002679B5" w:rsidP="00B92778">
      <w:pPr>
        <w:ind w:firstLine="540"/>
        <w:jc w:val="both"/>
      </w:pPr>
      <w:r>
        <w:t>- удобное территориальное расположение Администрации города Великие Луки и Комитета;</w:t>
      </w:r>
    </w:p>
    <w:p w:rsidR="002679B5" w:rsidRDefault="002679B5" w:rsidP="00B92778">
      <w:pPr>
        <w:ind w:firstLine="540"/>
        <w:jc w:val="both"/>
      </w:pPr>
      <w:r>
        <w:t>2) показателями качества услуги являются:</w:t>
      </w:r>
    </w:p>
    <w:p w:rsidR="002679B5" w:rsidRDefault="002679B5" w:rsidP="00B92778">
      <w:pPr>
        <w:ind w:firstLine="540"/>
        <w:jc w:val="both"/>
      </w:pPr>
      <w:r>
        <w:t>- профессиональная подготовка специалистов, предоставляющих услугу;</w:t>
      </w:r>
    </w:p>
    <w:p w:rsidR="002679B5" w:rsidRDefault="002679B5" w:rsidP="00B92778">
      <w:pPr>
        <w:ind w:firstLine="540"/>
        <w:jc w:val="both"/>
      </w:pPr>
      <w:r>
        <w:t>- высокая культура обслуживания заявителей;</w:t>
      </w:r>
    </w:p>
    <w:p w:rsidR="002679B5" w:rsidRPr="00B92778" w:rsidRDefault="002679B5" w:rsidP="00B92778">
      <w:pPr>
        <w:ind w:firstLine="540"/>
        <w:jc w:val="both"/>
      </w:pPr>
      <w:r>
        <w:t>- соблюдение сроков предоставления услуги.</w:t>
      </w:r>
    </w:p>
    <w:p w:rsidR="002679B5" w:rsidRPr="00383DF5" w:rsidRDefault="002679B5" w:rsidP="003A1FBB">
      <w:pPr>
        <w:jc w:val="both"/>
        <w:rPr>
          <w:b/>
        </w:rPr>
      </w:pPr>
    </w:p>
    <w:p w:rsidR="002679B5" w:rsidRDefault="002679B5" w:rsidP="001B6E08">
      <w:pPr>
        <w:jc w:val="both"/>
      </w:pPr>
      <w:r w:rsidRPr="00383DF5">
        <w:rPr>
          <w:b/>
        </w:rPr>
        <w:t xml:space="preserve">                        </w:t>
      </w:r>
      <w:r>
        <w:t>3.</w:t>
      </w:r>
      <w:r w:rsidRPr="00383DF5">
        <w:rPr>
          <w:b/>
        </w:rPr>
        <w:t xml:space="preserve"> </w:t>
      </w:r>
      <w:r w:rsidRPr="001B6E08">
        <w:t xml:space="preserve">Состав, последовательность и сроки выполнения административных процедур, требования к порядку их выполнения. </w:t>
      </w:r>
    </w:p>
    <w:p w:rsidR="002679B5" w:rsidRPr="001B6E08" w:rsidRDefault="002679B5" w:rsidP="001B6E08">
      <w:pPr>
        <w:jc w:val="both"/>
      </w:pPr>
    </w:p>
    <w:p w:rsidR="002679B5" w:rsidRPr="001B6E08" w:rsidRDefault="002679B5" w:rsidP="001B6E08">
      <w:pPr>
        <w:ind w:firstLine="540"/>
        <w:jc w:val="both"/>
      </w:pPr>
      <w:r w:rsidRPr="001B6E08">
        <w:t>3.1.</w:t>
      </w:r>
      <w:r>
        <w:rPr>
          <w:b/>
        </w:rPr>
        <w:t xml:space="preserve"> </w:t>
      </w:r>
      <w:r w:rsidRPr="001B6E08">
        <w:t>Ответственным за выполнение административной процедуры является сотрудник Комитета.</w:t>
      </w:r>
    </w:p>
    <w:p w:rsidR="002679B5" w:rsidRPr="00383DF5" w:rsidRDefault="002679B5" w:rsidP="003A1FBB">
      <w:pPr>
        <w:ind w:firstLine="540"/>
        <w:jc w:val="both"/>
      </w:pPr>
      <w:r>
        <w:t xml:space="preserve">3.2. </w:t>
      </w:r>
      <w:r w:rsidRPr="00383DF5">
        <w:t xml:space="preserve">Исполнение муниципальной услуги включает в себя следующее: </w:t>
      </w:r>
    </w:p>
    <w:p w:rsidR="002679B5" w:rsidRPr="00383DF5" w:rsidRDefault="002679B5" w:rsidP="003A1FBB">
      <w:pPr>
        <w:ind w:firstLine="540"/>
        <w:jc w:val="both"/>
      </w:pPr>
      <w:r w:rsidRPr="00383DF5">
        <w:t xml:space="preserve">- прием заявления и документов, указанных в п. </w:t>
      </w:r>
      <w:r>
        <w:t>2.</w:t>
      </w:r>
      <w:r w:rsidRPr="00383DF5">
        <w:t>6</w:t>
      </w:r>
      <w:r>
        <w:t>.</w:t>
      </w:r>
      <w:r w:rsidRPr="00383DF5">
        <w:t xml:space="preserve"> настоящего регламента;</w:t>
      </w:r>
    </w:p>
    <w:p w:rsidR="002679B5" w:rsidRPr="00383DF5" w:rsidRDefault="002679B5" w:rsidP="003A1FBB">
      <w:pPr>
        <w:ind w:firstLine="540"/>
        <w:jc w:val="both"/>
      </w:pPr>
      <w:r w:rsidRPr="00383DF5">
        <w:t>- регистрация заявлен</w:t>
      </w:r>
      <w:r>
        <w:t>ия</w:t>
      </w:r>
      <w:r w:rsidRPr="00383DF5">
        <w:t>;</w:t>
      </w:r>
    </w:p>
    <w:p w:rsidR="002679B5" w:rsidRPr="00383DF5" w:rsidRDefault="002679B5" w:rsidP="003A1FBB">
      <w:pPr>
        <w:ind w:firstLine="540"/>
        <w:jc w:val="both"/>
      </w:pPr>
      <w:r w:rsidRPr="00383DF5">
        <w:t>- рассмотрение заявления;</w:t>
      </w:r>
    </w:p>
    <w:p w:rsidR="002679B5" w:rsidRPr="00383DF5" w:rsidRDefault="002679B5" w:rsidP="003A1FBB">
      <w:pPr>
        <w:ind w:firstLine="540"/>
        <w:jc w:val="both"/>
      </w:pPr>
      <w:r w:rsidRPr="00383DF5">
        <w:t>- проверка представленных документов на их соответствие установленному перечню;</w:t>
      </w:r>
    </w:p>
    <w:p w:rsidR="002679B5" w:rsidRDefault="002679B5" w:rsidP="003A1FBB">
      <w:pPr>
        <w:ind w:firstLine="540"/>
        <w:jc w:val="both"/>
      </w:pPr>
      <w:r w:rsidRPr="00383DF5">
        <w:t>- проверка сведений, содержащихся в представленных документах;</w:t>
      </w:r>
    </w:p>
    <w:p w:rsidR="002679B5" w:rsidRPr="00383DF5" w:rsidRDefault="002679B5" w:rsidP="003A1FBB">
      <w:pPr>
        <w:ind w:firstLine="540"/>
        <w:jc w:val="both"/>
      </w:pPr>
      <w:r>
        <w:t>- при необходимости, запрос недостающей информации по МВВ;</w:t>
      </w:r>
    </w:p>
    <w:p w:rsidR="002679B5" w:rsidRPr="00383DF5" w:rsidRDefault="002679B5" w:rsidP="003A1FBB">
      <w:pPr>
        <w:ind w:firstLine="540"/>
        <w:jc w:val="both"/>
      </w:pPr>
      <w:r>
        <w:t>- подготовка п</w:t>
      </w:r>
      <w:r w:rsidRPr="00383DF5">
        <w:t>остановления</w:t>
      </w:r>
      <w:r>
        <w:t xml:space="preserve"> Администрации города Великие Луки о признании гражданина нуждающимся в улучшении жилищных условий (далее Постановление)</w:t>
      </w:r>
      <w:r w:rsidRPr="00383DF5">
        <w:t xml:space="preserve"> или</w:t>
      </w:r>
      <w:r>
        <w:t xml:space="preserve"> отказа в предоставлении муниципальной услуги</w:t>
      </w:r>
      <w:r w:rsidRPr="00383DF5">
        <w:t>;</w:t>
      </w:r>
    </w:p>
    <w:p w:rsidR="002679B5" w:rsidRPr="00383DF5" w:rsidRDefault="002679B5" w:rsidP="003A1FBB">
      <w:pPr>
        <w:jc w:val="both"/>
      </w:pPr>
      <w:r w:rsidRPr="00383DF5">
        <w:t xml:space="preserve">        - информирование заявителя о принятом решении по телефону, указанному в заявлении или письменно;</w:t>
      </w:r>
    </w:p>
    <w:p w:rsidR="002679B5" w:rsidRDefault="002679B5" w:rsidP="003A1FBB">
      <w:pPr>
        <w:ind w:firstLine="540"/>
        <w:jc w:val="both"/>
      </w:pPr>
      <w:r w:rsidRPr="00383DF5">
        <w:t>- выдача или отправление по почте</w:t>
      </w:r>
      <w:r>
        <w:t xml:space="preserve"> заказным письмом с уведомлением</w:t>
      </w:r>
      <w:r w:rsidRPr="00383DF5">
        <w:t xml:space="preserve"> заявителю Постановл</w:t>
      </w:r>
      <w:r>
        <w:t>ения или отказа в предоставлении муниципальной услуги</w:t>
      </w:r>
      <w:r w:rsidRPr="00383DF5">
        <w:t>.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3.2.1. Прием заявления и документов, указанных в п. 2.6. настоящего регламента осуществляется в общем отделе Администрации города Великие Луки, по адресу: пр. Ленина, дом 24, каб. № 2, тел. 3 73 55, 3 03 49.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Прием заявлений производится: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Ежедневно, кроме субботы и воскресенья с 9-10 до 17-50, обеденный перерыв с 13-00 до 14-00.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3.2.2. Сотрудник Администрации города Великие Луки производит регистрацию заявления с документами, после визирования руководителем Администрации города Великие Луки и передает их для рассмотрения в Комитет.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3.2.3. Сотрудник Комитета проверяет соответствие содержания заявления и предоставленных документов перечню, установленному в п. 2.6. настоящего регламента.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3.2.4. При установлении фактов, указанных в п. 2.7. настоящего регламента, сотрудник Комитета  информирует заявителя об отказе в приеме заявления.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3.2.5. Сотрудник Комитета проверяет сведения, содержащиеся в предоставленных документах.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3.2.6. На основании предоставленных документов сотрудник Комитета осуществляет подготовку Постановления (отказа в предоставлении муниципальной услуги).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3.2.7. Сотрудник Комитета информирует заявителя о принятом решении по телефону, указанному в заявлении и о возможности получить Постановление или отказ в предоставлении муниципальной услуги.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Выдача документов производится по адресу: г. Великие Луки, ул. Пушкина, дом 2/4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понедельник с 14-10 до 17-50;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среда             с 9-10 до 12-50;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четверг          с 14-10 до 17-50.</w:t>
      </w:r>
    </w:p>
    <w:p w:rsidR="002679B5" w:rsidRDefault="002679B5" w:rsidP="001B6E08">
      <w:pPr>
        <w:ind w:firstLine="540"/>
        <w:jc w:val="both"/>
        <w:rPr>
          <w:color w:val="000000"/>
        </w:rPr>
      </w:pPr>
      <w:r>
        <w:rPr>
          <w:color w:val="000000"/>
        </w:rPr>
        <w:t>3.2.8. Сотрудник Комитета выдает заявителю Постановление или письмо с аргументированным отказом в предоставлении муниципальной услуги в течении трех рабочих дней со дня принятия решения или направляет по почте заказным письмом с уведомлением.</w:t>
      </w:r>
    </w:p>
    <w:p w:rsidR="002679B5" w:rsidRDefault="002679B5" w:rsidP="001B6E08">
      <w:pPr>
        <w:ind w:firstLine="540"/>
        <w:jc w:val="both"/>
        <w:rPr>
          <w:color w:val="000000"/>
        </w:rPr>
      </w:pPr>
    </w:p>
    <w:p w:rsidR="002679B5" w:rsidRDefault="002679B5" w:rsidP="00F83C42">
      <w:pPr>
        <w:ind w:firstLine="540"/>
        <w:jc w:val="both"/>
      </w:pPr>
      <w:r>
        <w:t>4. Формы контроля за исполнением административного регламента.</w:t>
      </w:r>
    </w:p>
    <w:p w:rsidR="002679B5" w:rsidRDefault="002679B5" w:rsidP="00F83C42">
      <w:pPr>
        <w:ind w:firstLine="540"/>
        <w:jc w:val="both"/>
        <w:rPr>
          <w:b/>
        </w:rPr>
      </w:pP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4.1. Текущий контроль за соблюдением последовательности действий, определенных настоящим регламентом, осуществляется в форме регулярного мониторинга соблюдения ответственными лицами Комитета положений настоящего регламента и нормативных правовых актов, устанавливающих требования к предоставлению услуги.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4.2. Текущий контроль проводится:</w:t>
      </w:r>
    </w:p>
    <w:p w:rsidR="002679B5" w:rsidRDefault="002679B5" w:rsidP="00F83C42">
      <w:pPr>
        <w:tabs>
          <w:tab w:val="left" w:pos="720"/>
        </w:tabs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Symbol"/>
          <w:color w:val="000000"/>
          <w:kern w:val="2"/>
        </w:rPr>
        <w:t>-</w:t>
      </w:r>
      <w:r>
        <w:rPr>
          <w:rFonts w:cs="Symbol"/>
          <w:color w:val="000000"/>
          <w:kern w:val="2"/>
        </w:rPr>
        <w:tab/>
      </w:r>
      <w:r>
        <w:rPr>
          <w:rFonts w:cs="Times New Roman CYR"/>
          <w:color w:val="000000"/>
          <w:kern w:val="2"/>
        </w:rPr>
        <w:t>заместителем председателя Комитета;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4.3. Периодичность осуществления текущего контроля устанавливается лицом, указанными в пункте 4.2 настоящего регламента.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ходе текущего контроля проверяется: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соблюдение сроков исполнения административных процедур;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последовательность исполнения административных процедур.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4.4. По результатам текущего контроля лицом, указанным в пункте 4.2 настоящего регламента, даются указания по устранению выявленных нарушений, и контролируется их устранение.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color w:val="000000"/>
          <w:kern w:val="2"/>
        </w:rPr>
      </w:pPr>
      <w:r>
        <w:rPr>
          <w:rFonts w:cs="Times New Roman CYR"/>
          <w:kern w:val="2"/>
        </w:rPr>
        <w:t xml:space="preserve">4.5. Контроль за исполнением положений настоящего регламента включает в себя, помимо текущего контроля, проведение плановых и внеплановых проверок </w:t>
      </w:r>
      <w:r>
        <w:rPr>
          <w:rFonts w:cs="Times New Roman CYR"/>
          <w:color w:val="000000"/>
          <w:kern w:val="2"/>
        </w:rPr>
        <w:t>заместителем председателя Комитета.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Плановые проверки проводятся на основании утверждаемых месячных планов работы Комитета. Внеплановые проверки проводятся по конкретному обращению заявителя. При проверке рассматриваются вопросы, связанные с оказанием услуги.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4.6. Должностные лица Комитета, участвующие в предоставлении услуги, несут персональную ответственность за исполнение административных процедур и соблюдение сроков, установленных настоящим регламентом.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4.7. Персональная ответственность должностных лиц Комитета закрепляется в их должностных инструкциях. 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</w:p>
    <w:p w:rsidR="002679B5" w:rsidRDefault="002679B5" w:rsidP="00F83C42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5. Досудебный (внесудебный) порядок обжалования решений</w:t>
      </w:r>
    </w:p>
    <w:p w:rsidR="002679B5" w:rsidRDefault="002679B5" w:rsidP="00F83C42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и действий (бездействия) органа, предоставляющего услугу,</w:t>
      </w:r>
    </w:p>
    <w:p w:rsidR="002679B5" w:rsidRDefault="002679B5" w:rsidP="00F83C42">
      <w:pPr>
        <w:autoSpaceDE w:val="0"/>
        <w:spacing w:line="200" w:lineRule="atLeast"/>
        <w:jc w:val="center"/>
        <w:rPr>
          <w:rFonts w:cs="Times New Roman CYR"/>
          <w:kern w:val="2"/>
        </w:rPr>
      </w:pPr>
      <w:r>
        <w:rPr>
          <w:rFonts w:cs="Times New Roman CYR"/>
          <w:kern w:val="2"/>
        </w:rPr>
        <w:t>а также должностных лиц, муниципальных служащих</w:t>
      </w:r>
    </w:p>
    <w:p w:rsidR="002679B5" w:rsidRDefault="002679B5" w:rsidP="00F83C42">
      <w:pPr>
        <w:autoSpaceDE w:val="0"/>
        <w:spacing w:line="200" w:lineRule="atLeast"/>
        <w:jc w:val="center"/>
        <w:rPr>
          <w:rFonts w:cs="Times New Roman CYR"/>
          <w:kern w:val="2"/>
        </w:rPr>
      </w:pP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5.1. Заявитель имеет право на досудебное (внесудебное) обжалование действий (бездействия) и решений должностных лиц, осуществляемых (принятых) в ходе предоставления услуги.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 xml:space="preserve">5.2. Заявитель вправе обратиться с обращением (жалобой) лично или письменно. 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5.3. Заявитель вправе сообщить о нарушении своих прав и законных интересов, противоправных решениях, действиях (бездействии) должностных лиц Комитета, нарушении положений настоящего регламента, некорректном поведении или нарушении служебной этики по номерам телефонов: 3 07 94, 3 86 48.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5.4. При обжаловании действий (бездействия) и решений должностных лиц Комитета заявитель подает жалобу на имя главы Администрации города Великие Луки или председателя Комитета по адресам: г. Великие Луки, пр. Ленина, д. 24 или г. Великие Луки, ул. Пушкина, д. 2/4 - соответственно.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5.5. Жалоба заявителя в обязательном порядке должна содержать следующую информацию: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данные заявителя (фамилия, имя, отчество (последнее - при наличии) или полное наименование юридического лица), почтовый адрес, по которому должен быть направлен ответ;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наименование органа, должность, фамилия, имя и отчество специалиста (при наличии информации), решение, действие (бездействие) которого обжалуется;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суть обжалуемого действия (бездействия) и (или) решения;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обстоятельства, на основании которых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иные сведения, которые заявитель считает необходимым сообщить;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дату, подпись.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В случае необходимости в подтверждение своих доводов заявитель прилагает к жалобе документы и материалы либо их копии.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5.6. Все поступившие жалобы рассматриваются в порядке, установленном Федеральным законом от 02.05.2006 № 59-ФЗ «О порядке рассмотрения обращений граждан Российской Федерации», в срок, не превышающий 30 дней с момента регистрации такой жалобы. Срок рассмотрения жалобы может быть продлен в соответствии с требованиями Федерального закона от 02.05.2006 № 59-ФЗ «О порядке рассмотрения обращений граждан Российской Федерации».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5.7. Если в результате рассмотрения жалоба признана обоснованной, принимаются меры, направленные на восстановление или защиту нарушенных прав, свобод и законных интересов заявителя, и решение о привлечении к ответственности должностного лица, ответственного за действия (бездействие) и решения, осуществленные (принятые) в ходе предоставления услуги и повлекшие за собой жалобу.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5.8. По результатам рассмотрения жалобы заявителю направляется мотивированный ответ.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5.9. Жалоба остается без рассмотрения в случае: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отсутствия в жалобе информации, предусмотренной пунктом 5.5 настоящего регламента;</w:t>
      </w:r>
    </w:p>
    <w:p w:rsidR="002679B5" w:rsidRDefault="002679B5" w:rsidP="00F83C42">
      <w:pPr>
        <w:autoSpaceDE w:val="0"/>
        <w:spacing w:line="200" w:lineRule="atLeast"/>
        <w:jc w:val="both"/>
        <w:rPr>
          <w:rFonts w:cs="Times New Roman CYR"/>
          <w:kern w:val="2"/>
        </w:rPr>
      </w:pPr>
      <w:r>
        <w:rPr>
          <w:rFonts w:cs="Times New Roman CYR"/>
          <w:kern w:val="2"/>
        </w:rPr>
        <w:t>- если текст жалобы не поддается прочтению.</w:t>
      </w:r>
    </w:p>
    <w:p w:rsidR="002679B5" w:rsidRPr="00383DF5" w:rsidRDefault="002679B5" w:rsidP="001B6E08">
      <w:pPr>
        <w:ind w:firstLine="540"/>
        <w:jc w:val="both"/>
      </w:pPr>
    </w:p>
    <w:sectPr w:rsidR="002679B5" w:rsidRPr="00383DF5" w:rsidSect="00685B81">
      <w:footerReference w:type="even" r:id="rId8"/>
      <w:footerReference w:type="default" r:id="rId9"/>
      <w:pgSz w:w="11906" w:h="16838"/>
      <w:pgMar w:top="360" w:right="424" w:bottom="71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9B5" w:rsidRDefault="002679B5">
      <w:r>
        <w:separator/>
      </w:r>
    </w:p>
  </w:endnote>
  <w:endnote w:type="continuationSeparator" w:id="0">
    <w:p w:rsidR="002679B5" w:rsidRDefault="002679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B5" w:rsidRDefault="002679B5" w:rsidP="00C476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9B5" w:rsidRDefault="002679B5" w:rsidP="00275925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9B5" w:rsidRDefault="002679B5" w:rsidP="00C476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2679B5" w:rsidRDefault="002679B5" w:rsidP="00275925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9B5" w:rsidRDefault="002679B5">
      <w:r>
        <w:separator/>
      </w:r>
    </w:p>
  </w:footnote>
  <w:footnote w:type="continuationSeparator" w:id="0">
    <w:p w:rsidR="002679B5" w:rsidRDefault="002679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2D3A"/>
    <w:multiLevelType w:val="hybridMultilevel"/>
    <w:tmpl w:val="E460D632"/>
    <w:lvl w:ilvl="0" w:tplc="5426BDDA">
      <w:start w:val="6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01AA7ECC"/>
    <w:multiLevelType w:val="multilevel"/>
    <w:tmpl w:val="5F525F7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2">
    <w:nsid w:val="098A174C"/>
    <w:multiLevelType w:val="multilevel"/>
    <w:tmpl w:val="E2DA685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56D27251"/>
    <w:multiLevelType w:val="hybridMultilevel"/>
    <w:tmpl w:val="39E4464E"/>
    <w:lvl w:ilvl="0" w:tplc="EDF8C828">
      <w:start w:val="1"/>
      <w:numFmt w:val="decimal"/>
      <w:lvlText w:val="%1."/>
      <w:lvlJc w:val="left"/>
      <w:pPr>
        <w:tabs>
          <w:tab w:val="num" w:pos="3105"/>
        </w:tabs>
        <w:ind w:left="31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825"/>
        </w:tabs>
        <w:ind w:left="38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545"/>
        </w:tabs>
        <w:ind w:left="45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265"/>
        </w:tabs>
        <w:ind w:left="52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985"/>
        </w:tabs>
        <w:ind w:left="59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705"/>
        </w:tabs>
        <w:ind w:left="67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425"/>
        </w:tabs>
        <w:ind w:left="74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145"/>
        </w:tabs>
        <w:ind w:left="81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865"/>
        </w:tabs>
        <w:ind w:left="8865" w:hanging="180"/>
      </w:pPr>
      <w:rPr>
        <w:rFonts w:cs="Times New Roman"/>
      </w:rPr>
    </w:lvl>
  </w:abstractNum>
  <w:abstractNum w:abstractNumId="4">
    <w:nsid w:val="5A082BFA"/>
    <w:multiLevelType w:val="hybridMultilevel"/>
    <w:tmpl w:val="62523EBA"/>
    <w:lvl w:ilvl="0" w:tplc="60B0A42A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651E0AF4"/>
    <w:multiLevelType w:val="hybridMultilevel"/>
    <w:tmpl w:val="3A02DB4A"/>
    <w:lvl w:ilvl="0" w:tplc="704454A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66422E38"/>
    <w:multiLevelType w:val="hybridMultilevel"/>
    <w:tmpl w:val="3000E2CE"/>
    <w:lvl w:ilvl="0" w:tplc="6CB6E3F8">
      <w:start w:val="1"/>
      <w:numFmt w:val="upperRoman"/>
      <w:lvlText w:val="%1."/>
      <w:lvlJc w:val="left"/>
      <w:pPr>
        <w:tabs>
          <w:tab w:val="num" w:pos="3465"/>
        </w:tabs>
        <w:ind w:left="3465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A4A66CC"/>
    <w:multiLevelType w:val="hybridMultilevel"/>
    <w:tmpl w:val="3B4424DA"/>
    <w:lvl w:ilvl="0" w:tplc="9F5054BC">
      <w:start w:val="1"/>
      <w:numFmt w:val="decimal"/>
      <w:lvlText w:val="%1)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8">
    <w:nsid w:val="6BE57FA2"/>
    <w:multiLevelType w:val="hybridMultilevel"/>
    <w:tmpl w:val="156AC4BC"/>
    <w:lvl w:ilvl="0" w:tplc="C2EC4B2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38F7"/>
    <w:rsid w:val="00056A82"/>
    <w:rsid w:val="000A0C8E"/>
    <w:rsid w:val="000F185A"/>
    <w:rsid w:val="00101BC6"/>
    <w:rsid w:val="001200CB"/>
    <w:rsid w:val="001616AB"/>
    <w:rsid w:val="001802A7"/>
    <w:rsid w:val="0018260B"/>
    <w:rsid w:val="0018301F"/>
    <w:rsid w:val="001911DE"/>
    <w:rsid w:val="001A2D2F"/>
    <w:rsid w:val="001A7082"/>
    <w:rsid w:val="001B5EFC"/>
    <w:rsid w:val="001B6E08"/>
    <w:rsid w:val="0024179E"/>
    <w:rsid w:val="00252438"/>
    <w:rsid w:val="002535E3"/>
    <w:rsid w:val="00264AEC"/>
    <w:rsid w:val="002679B5"/>
    <w:rsid w:val="00275925"/>
    <w:rsid w:val="002807E2"/>
    <w:rsid w:val="002B3657"/>
    <w:rsid w:val="002B4C58"/>
    <w:rsid w:val="002C0902"/>
    <w:rsid w:val="002D779E"/>
    <w:rsid w:val="002F06D0"/>
    <w:rsid w:val="0030267C"/>
    <w:rsid w:val="00310061"/>
    <w:rsid w:val="0033225A"/>
    <w:rsid w:val="003538F7"/>
    <w:rsid w:val="003604F6"/>
    <w:rsid w:val="00361900"/>
    <w:rsid w:val="00383DF5"/>
    <w:rsid w:val="00391384"/>
    <w:rsid w:val="003A1FBB"/>
    <w:rsid w:val="003C67C9"/>
    <w:rsid w:val="00432100"/>
    <w:rsid w:val="00453AC5"/>
    <w:rsid w:val="00455151"/>
    <w:rsid w:val="004A22BD"/>
    <w:rsid w:val="004A3944"/>
    <w:rsid w:val="004C09A0"/>
    <w:rsid w:val="00505036"/>
    <w:rsid w:val="00565B45"/>
    <w:rsid w:val="0058180C"/>
    <w:rsid w:val="00592302"/>
    <w:rsid w:val="00592376"/>
    <w:rsid w:val="005969C7"/>
    <w:rsid w:val="005C7DD5"/>
    <w:rsid w:val="005D6084"/>
    <w:rsid w:val="005E3FCC"/>
    <w:rsid w:val="0061464B"/>
    <w:rsid w:val="0061487B"/>
    <w:rsid w:val="00620D29"/>
    <w:rsid w:val="00662A35"/>
    <w:rsid w:val="00685B81"/>
    <w:rsid w:val="006868AB"/>
    <w:rsid w:val="006D4F8C"/>
    <w:rsid w:val="006E4821"/>
    <w:rsid w:val="006F0943"/>
    <w:rsid w:val="00710E8E"/>
    <w:rsid w:val="0073617B"/>
    <w:rsid w:val="00745B20"/>
    <w:rsid w:val="00753CC6"/>
    <w:rsid w:val="007863C1"/>
    <w:rsid w:val="007912CD"/>
    <w:rsid w:val="007B1809"/>
    <w:rsid w:val="007D1028"/>
    <w:rsid w:val="007D6B12"/>
    <w:rsid w:val="007F19AA"/>
    <w:rsid w:val="007F5F0D"/>
    <w:rsid w:val="00811145"/>
    <w:rsid w:val="00817CD5"/>
    <w:rsid w:val="0083218A"/>
    <w:rsid w:val="00862A33"/>
    <w:rsid w:val="008A13F0"/>
    <w:rsid w:val="008D59EF"/>
    <w:rsid w:val="008D7094"/>
    <w:rsid w:val="009361BA"/>
    <w:rsid w:val="00940EF9"/>
    <w:rsid w:val="009419C7"/>
    <w:rsid w:val="009A3713"/>
    <w:rsid w:val="009A3BEB"/>
    <w:rsid w:val="009A6B9B"/>
    <w:rsid w:val="009C456B"/>
    <w:rsid w:val="009D0D37"/>
    <w:rsid w:val="009D35E7"/>
    <w:rsid w:val="009D41E4"/>
    <w:rsid w:val="009D658F"/>
    <w:rsid w:val="00A05FFD"/>
    <w:rsid w:val="00A11BA8"/>
    <w:rsid w:val="00A13F66"/>
    <w:rsid w:val="00A37EB8"/>
    <w:rsid w:val="00A551F4"/>
    <w:rsid w:val="00AC45F1"/>
    <w:rsid w:val="00AD5B46"/>
    <w:rsid w:val="00AE4E12"/>
    <w:rsid w:val="00AF04E7"/>
    <w:rsid w:val="00AF6A66"/>
    <w:rsid w:val="00B311CA"/>
    <w:rsid w:val="00B35865"/>
    <w:rsid w:val="00B5678B"/>
    <w:rsid w:val="00B766DA"/>
    <w:rsid w:val="00B92778"/>
    <w:rsid w:val="00BA20E8"/>
    <w:rsid w:val="00BB774F"/>
    <w:rsid w:val="00BE1817"/>
    <w:rsid w:val="00BF3AFD"/>
    <w:rsid w:val="00C0617D"/>
    <w:rsid w:val="00C25DF7"/>
    <w:rsid w:val="00C46F19"/>
    <w:rsid w:val="00C47696"/>
    <w:rsid w:val="00C933B6"/>
    <w:rsid w:val="00C94559"/>
    <w:rsid w:val="00D05AE9"/>
    <w:rsid w:val="00D144E5"/>
    <w:rsid w:val="00D421E9"/>
    <w:rsid w:val="00D425D4"/>
    <w:rsid w:val="00D55BA5"/>
    <w:rsid w:val="00DA054F"/>
    <w:rsid w:val="00DA0D4F"/>
    <w:rsid w:val="00DA66E1"/>
    <w:rsid w:val="00DB6AD3"/>
    <w:rsid w:val="00E034D0"/>
    <w:rsid w:val="00E06D19"/>
    <w:rsid w:val="00E138D4"/>
    <w:rsid w:val="00E14ADB"/>
    <w:rsid w:val="00E24BAC"/>
    <w:rsid w:val="00E52112"/>
    <w:rsid w:val="00E976FA"/>
    <w:rsid w:val="00EA6FBD"/>
    <w:rsid w:val="00EB560E"/>
    <w:rsid w:val="00EE0906"/>
    <w:rsid w:val="00EE1B61"/>
    <w:rsid w:val="00F0303F"/>
    <w:rsid w:val="00F368B1"/>
    <w:rsid w:val="00F37843"/>
    <w:rsid w:val="00F41006"/>
    <w:rsid w:val="00F416B4"/>
    <w:rsid w:val="00F426B9"/>
    <w:rsid w:val="00F64FB9"/>
    <w:rsid w:val="00F750DF"/>
    <w:rsid w:val="00F83C42"/>
    <w:rsid w:val="00FD7D25"/>
    <w:rsid w:val="00FE0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8F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A1FBB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7592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4E1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7592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AF6A6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4E12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42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pgvvl@mar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208</TotalTime>
  <Pages>5</Pages>
  <Words>2314</Words>
  <Characters>13192</Characters>
  <Application>Microsoft Office Outlook</Application>
  <DocSecurity>0</DocSecurity>
  <Lines>0</Lines>
  <Paragraphs>0</Paragraphs>
  <ScaleCrop>false</ScaleCrop>
  <Company>Комитет по жилищным вопросам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ПРОЕКТ</dc:title>
  <dc:subject/>
  <dc:creator>АНТОНИНА</dc:creator>
  <cp:keywords/>
  <dc:description/>
  <cp:lastModifiedBy>АНТОНИНА</cp:lastModifiedBy>
  <cp:revision>10</cp:revision>
  <dcterms:created xsi:type="dcterms:W3CDTF">2011-05-06T12:28:00Z</dcterms:created>
  <dcterms:modified xsi:type="dcterms:W3CDTF">2011-07-04T08:40:00Z</dcterms:modified>
</cp:coreProperties>
</file>